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38F73" w14:textId="77777777" w:rsidR="000439A6" w:rsidRDefault="000439A6" w:rsidP="0004140F">
      <w:pPr>
        <w:pStyle w:val="Heading1"/>
      </w:pPr>
    </w:p>
    <w:p w14:paraId="15831415" w14:textId="77777777" w:rsidR="006A50F7" w:rsidRPr="006A50F7" w:rsidRDefault="006A50F7" w:rsidP="006A50F7">
      <w:pPr>
        <w:tabs>
          <w:tab w:val="center" w:pos="4320"/>
          <w:tab w:val="right" w:pos="8640"/>
        </w:tabs>
        <w:jc w:val="center"/>
        <w:rPr>
          <w:rFonts w:ascii="Arial" w:hAnsi="Arial"/>
          <w:b/>
          <w:color w:val="000000"/>
          <w:sz w:val="28"/>
        </w:rPr>
      </w:pPr>
      <w:r w:rsidRPr="006A50F7">
        <w:rPr>
          <w:rFonts w:ascii="Arial" w:hAnsi="Arial"/>
          <w:b/>
          <w:color w:val="000000"/>
          <w:sz w:val="28"/>
        </w:rPr>
        <w:t>BALMORAL SURGERY</w:t>
      </w:r>
    </w:p>
    <w:p w14:paraId="60A63348" w14:textId="77777777" w:rsidR="006A50F7" w:rsidRPr="006A50F7" w:rsidRDefault="006A50F7" w:rsidP="006A50F7">
      <w:pPr>
        <w:tabs>
          <w:tab w:val="center" w:pos="4320"/>
          <w:tab w:val="right" w:pos="8640"/>
        </w:tabs>
        <w:jc w:val="right"/>
        <w:rPr>
          <w:rFonts w:ascii="Arial" w:hAnsi="Arial"/>
          <w:b/>
          <w:color w:val="000000"/>
          <w:sz w:val="20"/>
        </w:rPr>
      </w:pPr>
    </w:p>
    <w:p w14:paraId="630A4033" w14:textId="77777777" w:rsidR="006A50F7" w:rsidRPr="006A50F7" w:rsidRDefault="006A50F7" w:rsidP="006A50F7">
      <w:pPr>
        <w:tabs>
          <w:tab w:val="center" w:pos="4320"/>
          <w:tab w:val="right" w:pos="8640"/>
        </w:tabs>
        <w:jc w:val="right"/>
        <w:rPr>
          <w:rFonts w:ascii="Arial" w:hAnsi="Arial"/>
          <w:b/>
          <w:color w:val="000000"/>
          <w:sz w:val="20"/>
        </w:rPr>
      </w:pPr>
      <w:r w:rsidRPr="006A50F7">
        <w:rPr>
          <w:rFonts w:ascii="Arial" w:hAnsi="Arial"/>
          <w:b/>
          <w:color w:val="000000"/>
          <w:sz w:val="20"/>
        </w:rPr>
        <w:tab/>
        <w:t xml:space="preserve">                                                                            </w:t>
      </w:r>
    </w:p>
    <w:p w14:paraId="1B4DC5B6" w14:textId="77777777" w:rsidR="006A50F7" w:rsidRPr="006A50F7" w:rsidRDefault="006A50F7" w:rsidP="006A50F7">
      <w:pPr>
        <w:tabs>
          <w:tab w:val="center" w:pos="4320"/>
          <w:tab w:val="right" w:pos="8640"/>
        </w:tabs>
        <w:jc w:val="right"/>
        <w:rPr>
          <w:rFonts w:ascii="Arial" w:hAnsi="Arial"/>
          <w:b/>
          <w:color w:val="000000"/>
          <w:sz w:val="20"/>
        </w:rPr>
      </w:pPr>
      <w:r w:rsidRPr="006A50F7">
        <w:rPr>
          <w:rFonts w:ascii="Arial" w:hAnsi="Arial"/>
          <w:b/>
          <w:color w:val="000000"/>
          <w:sz w:val="20"/>
        </w:rPr>
        <w:tab/>
      </w:r>
      <w:r w:rsidRPr="006A50F7">
        <w:rPr>
          <w:rFonts w:ascii="Arial" w:hAnsi="Arial"/>
          <w:b/>
          <w:color w:val="000000"/>
          <w:sz w:val="20"/>
        </w:rPr>
        <w:tab/>
        <w:t xml:space="preserve">       </w:t>
      </w:r>
    </w:p>
    <w:p w14:paraId="11A6A126" w14:textId="77777777" w:rsidR="006A50F7" w:rsidRPr="006A50F7" w:rsidRDefault="006A50F7" w:rsidP="006A50F7">
      <w:pPr>
        <w:tabs>
          <w:tab w:val="center" w:pos="4320"/>
          <w:tab w:val="right" w:pos="8640"/>
        </w:tabs>
        <w:jc w:val="left"/>
        <w:rPr>
          <w:rFonts w:ascii="Arial" w:hAnsi="Arial"/>
          <w:b/>
          <w:color w:val="000000"/>
          <w:sz w:val="20"/>
        </w:rPr>
      </w:pPr>
      <w:proofErr w:type="spellStart"/>
      <w:r w:rsidRPr="006A50F7">
        <w:rPr>
          <w:rFonts w:ascii="Arial" w:hAnsi="Arial"/>
          <w:b/>
          <w:color w:val="000000"/>
          <w:sz w:val="20"/>
        </w:rPr>
        <w:t>Dr.</w:t>
      </w:r>
      <w:proofErr w:type="spellEnd"/>
      <w:r w:rsidRPr="006A50F7">
        <w:rPr>
          <w:rFonts w:ascii="Arial" w:hAnsi="Arial"/>
          <w:b/>
          <w:color w:val="000000"/>
          <w:sz w:val="20"/>
        </w:rPr>
        <w:t xml:space="preserve"> I. Sparrow</w:t>
      </w:r>
      <w:r w:rsidRPr="006A50F7">
        <w:rPr>
          <w:rFonts w:ascii="Arial" w:hAnsi="Arial"/>
          <w:b/>
          <w:color w:val="000000"/>
          <w:sz w:val="20"/>
        </w:rPr>
        <w:tab/>
      </w:r>
      <w:r w:rsidRPr="006A50F7">
        <w:rPr>
          <w:rFonts w:ascii="Arial" w:hAnsi="Arial"/>
          <w:b/>
          <w:color w:val="000000"/>
          <w:sz w:val="20"/>
        </w:rPr>
        <w:tab/>
        <w:t>Canada Road</w:t>
      </w:r>
    </w:p>
    <w:p w14:paraId="4080F3F7" w14:textId="77777777" w:rsidR="006A50F7" w:rsidRPr="006A50F7" w:rsidRDefault="006A50F7" w:rsidP="006A50F7">
      <w:pPr>
        <w:tabs>
          <w:tab w:val="center" w:pos="4320"/>
          <w:tab w:val="right" w:pos="8640"/>
        </w:tabs>
        <w:jc w:val="left"/>
        <w:rPr>
          <w:rFonts w:ascii="Arial" w:hAnsi="Arial"/>
          <w:b/>
          <w:color w:val="000000"/>
          <w:sz w:val="20"/>
          <w:lang w:val="fr-FR"/>
        </w:rPr>
      </w:pPr>
      <w:r w:rsidRPr="006A50F7">
        <w:rPr>
          <w:rFonts w:ascii="Arial" w:hAnsi="Arial"/>
          <w:b/>
          <w:color w:val="000000"/>
          <w:sz w:val="20"/>
          <w:lang w:val="fr-FR"/>
        </w:rPr>
        <w:t>Dr. M. Viney</w:t>
      </w:r>
      <w:r w:rsidRPr="006A50F7">
        <w:rPr>
          <w:rFonts w:ascii="Arial" w:hAnsi="Arial"/>
          <w:b/>
          <w:color w:val="000000"/>
          <w:sz w:val="20"/>
          <w:lang w:val="fr-FR"/>
        </w:rPr>
        <w:tab/>
      </w:r>
      <w:r w:rsidRPr="006A50F7">
        <w:rPr>
          <w:rFonts w:ascii="Arial" w:hAnsi="Arial"/>
          <w:b/>
          <w:color w:val="000000"/>
          <w:sz w:val="20"/>
          <w:lang w:val="fr-FR"/>
        </w:rPr>
        <w:tab/>
      </w:r>
      <w:proofErr w:type="spellStart"/>
      <w:r w:rsidRPr="006A50F7">
        <w:rPr>
          <w:rFonts w:ascii="Arial" w:hAnsi="Arial"/>
          <w:b/>
          <w:color w:val="000000"/>
          <w:sz w:val="20"/>
          <w:lang w:val="fr-FR"/>
        </w:rPr>
        <w:t>Walmer</w:t>
      </w:r>
      <w:proofErr w:type="spellEnd"/>
    </w:p>
    <w:p w14:paraId="2E1C174F" w14:textId="77777777" w:rsidR="006A50F7" w:rsidRPr="006A50F7" w:rsidRDefault="006A50F7" w:rsidP="006A50F7">
      <w:pPr>
        <w:tabs>
          <w:tab w:val="center" w:pos="4320"/>
          <w:tab w:val="right" w:pos="8640"/>
        </w:tabs>
        <w:jc w:val="left"/>
        <w:rPr>
          <w:rFonts w:ascii="Arial" w:hAnsi="Arial"/>
          <w:b/>
          <w:color w:val="000000"/>
          <w:sz w:val="20"/>
          <w:lang w:val="fr-FR"/>
        </w:rPr>
      </w:pPr>
      <w:r w:rsidRPr="006A50F7">
        <w:rPr>
          <w:rFonts w:ascii="Arial" w:hAnsi="Arial"/>
          <w:b/>
          <w:color w:val="000000"/>
          <w:sz w:val="20"/>
          <w:lang w:val="fr-FR"/>
        </w:rPr>
        <w:t>Dr. F. Hoffmann</w:t>
      </w:r>
      <w:r w:rsidRPr="006A50F7">
        <w:rPr>
          <w:rFonts w:ascii="Arial" w:hAnsi="Arial"/>
          <w:b/>
          <w:color w:val="000000"/>
          <w:sz w:val="20"/>
          <w:lang w:val="fr-FR"/>
        </w:rPr>
        <w:tab/>
      </w:r>
      <w:r w:rsidRPr="006A50F7">
        <w:rPr>
          <w:rFonts w:ascii="Arial" w:hAnsi="Arial"/>
          <w:b/>
          <w:color w:val="000000"/>
          <w:sz w:val="20"/>
          <w:lang w:val="fr-FR"/>
        </w:rPr>
        <w:tab/>
        <w:t>Deal</w:t>
      </w:r>
    </w:p>
    <w:p w14:paraId="06B6FD9B" w14:textId="77777777" w:rsidR="006A50F7" w:rsidRPr="006A50F7" w:rsidRDefault="006A50F7" w:rsidP="006A50F7">
      <w:pPr>
        <w:tabs>
          <w:tab w:val="center" w:pos="4320"/>
          <w:tab w:val="right" w:pos="8640"/>
        </w:tabs>
        <w:jc w:val="left"/>
        <w:rPr>
          <w:rFonts w:ascii="Arial" w:hAnsi="Arial"/>
          <w:b/>
          <w:color w:val="000000"/>
          <w:sz w:val="20"/>
        </w:rPr>
      </w:pPr>
      <w:proofErr w:type="spellStart"/>
      <w:r w:rsidRPr="006A50F7">
        <w:rPr>
          <w:rFonts w:ascii="Arial" w:hAnsi="Arial"/>
          <w:b/>
          <w:color w:val="000000"/>
          <w:sz w:val="20"/>
        </w:rPr>
        <w:t>Dr.</w:t>
      </w:r>
      <w:proofErr w:type="spellEnd"/>
      <w:r w:rsidRPr="006A50F7">
        <w:rPr>
          <w:rFonts w:ascii="Arial" w:hAnsi="Arial"/>
          <w:b/>
          <w:color w:val="000000"/>
          <w:sz w:val="20"/>
        </w:rPr>
        <w:t xml:space="preserve"> A. Singh</w:t>
      </w:r>
      <w:r w:rsidRPr="006A50F7">
        <w:rPr>
          <w:rFonts w:ascii="Arial" w:hAnsi="Arial"/>
          <w:b/>
          <w:color w:val="000000"/>
          <w:sz w:val="20"/>
        </w:rPr>
        <w:tab/>
      </w:r>
      <w:r w:rsidRPr="006A50F7">
        <w:rPr>
          <w:rFonts w:ascii="Arial" w:hAnsi="Arial"/>
          <w:b/>
          <w:color w:val="000000"/>
          <w:sz w:val="20"/>
        </w:rPr>
        <w:tab/>
        <w:t>CT14 7EQ</w:t>
      </w:r>
    </w:p>
    <w:p w14:paraId="352BD6DC" w14:textId="77777777" w:rsidR="006A50F7" w:rsidRPr="006A50F7" w:rsidRDefault="006A50F7" w:rsidP="006A50F7">
      <w:pPr>
        <w:tabs>
          <w:tab w:val="center" w:pos="4320"/>
          <w:tab w:val="right" w:pos="8640"/>
        </w:tabs>
        <w:jc w:val="left"/>
        <w:rPr>
          <w:rFonts w:ascii="Arial" w:hAnsi="Arial"/>
          <w:b/>
          <w:color w:val="000000"/>
          <w:sz w:val="20"/>
        </w:rPr>
      </w:pPr>
      <w:proofErr w:type="spellStart"/>
      <w:r w:rsidRPr="006A50F7">
        <w:rPr>
          <w:rFonts w:ascii="Arial" w:hAnsi="Arial"/>
          <w:b/>
          <w:color w:val="000000"/>
          <w:sz w:val="20"/>
        </w:rPr>
        <w:t>Dr.</w:t>
      </w:r>
      <w:proofErr w:type="spellEnd"/>
      <w:r w:rsidRPr="006A50F7">
        <w:rPr>
          <w:rFonts w:ascii="Arial" w:hAnsi="Arial"/>
          <w:b/>
          <w:color w:val="000000"/>
          <w:sz w:val="20"/>
        </w:rPr>
        <w:t xml:space="preserve"> T. </w:t>
      </w:r>
      <w:proofErr w:type="spellStart"/>
      <w:r w:rsidRPr="006A50F7">
        <w:rPr>
          <w:rFonts w:ascii="Arial" w:hAnsi="Arial"/>
          <w:b/>
          <w:color w:val="000000"/>
          <w:sz w:val="20"/>
        </w:rPr>
        <w:t>Eastbrook</w:t>
      </w:r>
      <w:proofErr w:type="spellEnd"/>
    </w:p>
    <w:p w14:paraId="6DDE8E8F" w14:textId="77777777" w:rsidR="006A50F7" w:rsidRPr="006A50F7" w:rsidRDefault="006A50F7" w:rsidP="006A50F7">
      <w:pPr>
        <w:tabs>
          <w:tab w:val="center" w:pos="4320"/>
          <w:tab w:val="right" w:pos="8640"/>
        </w:tabs>
        <w:jc w:val="left"/>
        <w:rPr>
          <w:rFonts w:ascii="Arial" w:hAnsi="Arial"/>
          <w:b/>
          <w:color w:val="000000"/>
          <w:sz w:val="20"/>
        </w:rPr>
      </w:pPr>
      <w:proofErr w:type="spellStart"/>
      <w:r w:rsidRPr="006A50F7">
        <w:rPr>
          <w:rFonts w:ascii="Arial" w:hAnsi="Arial"/>
          <w:b/>
          <w:color w:val="000000"/>
          <w:sz w:val="20"/>
        </w:rPr>
        <w:t>Dr.</w:t>
      </w:r>
      <w:proofErr w:type="spellEnd"/>
      <w:r w:rsidRPr="006A50F7">
        <w:rPr>
          <w:rFonts w:ascii="Arial" w:hAnsi="Arial"/>
          <w:b/>
          <w:color w:val="000000"/>
          <w:sz w:val="20"/>
        </w:rPr>
        <w:t xml:space="preserve"> R. </w:t>
      </w:r>
      <w:proofErr w:type="spellStart"/>
      <w:r w:rsidRPr="006A50F7">
        <w:rPr>
          <w:rFonts w:ascii="Arial" w:hAnsi="Arial"/>
          <w:b/>
          <w:color w:val="000000"/>
          <w:sz w:val="20"/>
        </w:rPr>
        <w:t>Jassal</w:t>
      </w:r>
      <w:proofErr w:type="spellEnd"/>
    </w:p>
    <w:p w14:paraId="0E0FFF96" w14:textId="77777777" w:rsidR="006A50F7" w:rsidRPr="006A50F7" w:rsidRDefault="006A50F7" w:rsidP="006A50F7">
      <w:pPr>
        <w:tabs>
          <w:tab w:val="center" w:pos="4320"/>
          <w:tab w:val="right" w:pos="8640"/>
        </w:tabs>
        <w:jc w:val="left"/>
        <w:rPr>
          <w:rFonts w:ascii="Arial" w:hAnsi="Arial"/>
          <w:b/>
          <w:color w:val="000000"/>
          <w:sz w:val="20"/>
        </w:rPr>
      </w:pPr>
      <w:proofErr w:type="spellStart"/>
      <w:r w:rsidRPr="006A50F7">
        <w:rPr>
          <w:rFonts w:ascii="Arial" w:hAnsi="Arial"/>
          <w:b/>
          <w:color w:val="000000"/>
          <w:sz w:val="20"/>
        </w:rPr>
        <w:t>Dr.</w:t>
      </w:r>
      <w:proofErr w:type="spellEnd"/>
      <w:r w:rsidRPr="006A50F7">
        <w:rPr>
          <w:rFonts w:ascii="Arial" w:hAnsi="Arial"/>
          <w:b/>
          <w:color w:val="000000"/>
          <w:sz w:val="20"/>
        </w:rPr>
        <w:t xml:space="preserve"> V. </w:t>
      </w:r>
      <w:proofErr w:type="spellStart"/>
      <w:r w:rsidRPr="006A50F7">
        <w:rPr>
          <w:rFonts w:ascii="Arial" w:hAnsi="Arial"/>
          <w:b/>
          <w:color w:val="000000"/>
          <w:sz w:val="20"/>
        </w:rPr>
        <w:t>Dookie</w:t>
      </w:r>
      <w:proofErr w:type="spellEnd"/>
    </w:p>
    <w:p w14:paraId="16CCC5E2" w14:textId="77777777" w:rsidR="006A50F7" w:rsidRPr="006A50F7" w:rsidRDefault="006A50F7" w:rsidP="006A50F7">
      <w:pPr>
        <w:tabs>
          <w:tab w:val="center" w:pos="4320"/>
          <w:tab w:val="right" w:pos="8640"/>
        </w:tabs>
        <w:jc w:val="left"/>
        <w:rPr>
          <w:rFonts w:ascii="Arial" w:hAnsi="Arial"/>
          <w:b/>
          <w:color w:val="000000"/>
          <w:sz w:val="20"/>
        </w:rPr>
      </w:pPr>
      <w:proofErr w:type="spellStart"/>
      <w:r w:rsidRPr="006A50F7">
        <w:rPr>
          <w:rFonts w:ascii="Arial" w:hAnsi="Arial"/>
          <w:b/>
          <w:color w:val="000000"/>
          <w:sz w:val="20"/>
        </w:rPr>
        <w:t>Dr.</w:t>
      </w:r>
      <w:proofErr w:type="spellEnd"/>
      <w:r w:rsidRPr="006A50F7">
        <w:rPr>
          <w:rFonts w:ascii="Arial" w:hAnsi="Arial"/>
          <w:b/>
          <w:color w:val="000000"/>
          <w:sz w:val="20"/>
        </w:rPr>
        <w:t xml:space="preserve"> P Pal</w:t>
      </w:r>
      <w:r w:rsidRPr="006A50F7">
        <w:rPr>
          <w:rFonts w:ascii="Arial" w:hAnsi="Arial"/>
          <w:b/>
          <w:color w:val="000000"/>
          <w:sz w:val="20"/>
        </w:rPr>
        <w:tab/>
      </w:r>
      <w:r w:rsidRPr="006A50F7">
        <w:rPr>
          <w:rFonts w:ascii="Arial" w:hAnsi="Arial"/>
          <w:b/>
          <w:color w:val="000000"/>
          <w:sz w:val="20"/>
        </w:rPr>
        <w:tab/>
        <w:t>TEL: 01304 373444</w:t>
      </w:r>
    </w:p>
    <w:p w14:paraId="48D01EE8" w14:textId="77777777" w:rsidR="006A50F7" w:rsidRDefault="006A50F7" w:rsidP="006A50F7"/>
    <w:p w14:paraId="733E7FC6" w14:textId="77777777" w:rsidR="003458EB" w:rsidRDefault="003458EB" w:rsidP="006A50F7">
      <w:r>
        <w:t>Manager: Mrs L Betts</w:t>
      </w:r>
    </w:p>
    <w:p w14:paraId="3FB8B26F" w14:textId="77777777" w:rsidR="003458EB" w:rsidRDefault="003458EB" w:rsidP="006A50F7"/>
    <w:p w14:paraId="2BA22E8F" w14:textId="77777777" w:rsidR="003458EB" w:rsidRDefault="003458EB" w:rsidP="006A50F7">
      <w:r>
        <w:t>Reviewed 23.01.20</w:t>
      </w:r>
    </w:p>
    <w:p w14:paraId="07E0DC73" w14:textId="77777777" w:rsidR="006A50F7" w:rsidRDefault="006A50F7" w:rsidP="006A50F7"/>
    <w:p w14:paraId="5875D99A" w14:textId="77777777" w:rsidR="003105D5" w:rsidRPr="0004140F" w:rsidRDefault="003105D5" w:rsidP="0004140F">
      <w:pPr>
        <w:pStyle w:val="Heading1"/>
        <w:rPr>
          <w:rFonts w:ascii="Times New Roman" w:hAnsi="Times New Roman"/>
        </w:rPr>
      </w:pPr>
      <w:r w:rsidRPr="0004140F">
        <w:t xml:space="preserve">Balmoral Surgery Information Security and </w:t>
      </w:r>
      <w:r w:rsidR="0004140F" w:rsidRPr="0004140F">
        <w:t>C</w:t>
      </w:r>
      <w:r w:rsidRPr="0004140F">
        <w:t>onfidentiality</w:t>
      </w:r>
      <w:r w:rsidR="0004140F" w:rsidRPr="0004140F">
        <w:t xml:space="preserve"> Policy</w:t>
      </w:r>
    </w:p>
    <w:p w14:paraId="3C29E121" w14:textId="77777777" w:rsidR="003105D5" w:rsidRPr="00277124" w:rsidRDefault="003105D5" w:rsidP="003105D5">
      <w:pPr>
        <w:rPr>
          <w:sz w:val="28"/>
          <w:szCs w:val="28"/>
          <w:u w:val="single"/>
        </w:rPr>
      </w:pPr>
    </w:p>
    <w:p w14:paraId="2DAE9651" w14:textId="77777777" w:rsidR="003105D5" w:rsidRDefault="00CF7924" w:rsidP="0004140F">
      <w:pPr>
        <w:pStyle w:val="Heading1"/>
      </w:pPr>
      <w:r>
        <w:t>Introduction</w:t>
      </w:r>
    </w:p>
    <w:p w14:paraId="1DC96769" w14:textId="77777777" w:rsidR="003105D5" w:rsidRDefault="003105D5" w:rsidP="003105D5"/>
    <w:p w14:paraId="5290F3A5" w14:textId="77777777" w:rsidR="003105D5" w:rsidRPr="00986057" w:rsidRDefault="003105D5" w:rsidP="003105D5">
      <w:r w:rsidRPr="00986057">
        <w:t>The Practice is aware that it has a legal obligation to comply with all appropriate legislation in respect of Data, Information and IT Security.  It also has a duty to comply with guidance issued by the Department of Health, other advisory groups to the NHS and guidance issued by professional bodies.</w:t>
      </w:r>
    </w:p>
    <w:p w14:paraId="1DDFEC3E" w14:textId="77777777" w:rsidR="003105D5" w:rsidRPr="00986057" w:rsidRDefault="003105D5" w:rsidP="003105D5"/>
    <w:p w14:paraId="3276BE32" w14:textId="77777777" w:rsidR="003105D5" w:rsidRPr="00986057" w:rsidRDefault="003105D5" w:rsidP="003105D5">
      <w:r w:rsidRPr="00986057">
        <w:t xml:space="preserve">This policy has been designed to provide a framework of control and safeguard for the </w:t>
      </w:r>
      <w:smartTag w:uri="urn:schemas-microsoft-com:office:smarttags" w:element="PersonName">
        <w:r w:rsidRPr="00986057">
          <w:t>sec</w:t>
        </w:r>
      </w:smartTag>
      <w:r w:rsidRPr="00986057">
        <w:t>urity of the information and systems used within the practice</w:t>
      </w:r>
    </w:p>
    <w:p w14:paraId="106B5C6F" w14:textId="77777777" w:rsidR="003105D5" w:rsidRPr="00986057" w:rsidRDefault="003105D5" w:rsidP="003105D5"/>
    <w:p w14:paraId="01C5C0C1" w14:textId="77777777" w:rsidR="003105D5" w:rsidRPr="00986057" w:rsidRDefault="003105D5" w:rsidP="003105D5">
      <w:r w:rsidRPr="00986057">
        <w:t>This policy will be reviewed annually.</w:t>
      </w:r>
    </w:p>
    <w:p w14:paraId="1A8068F5" w14:textId="77777777" w:rsidR="003105D5" w:rsidRDefault="003105D5" w:rsidP="003105D5">
      <w:pPr>
        <w:rPr>
          <w:rFonts w:ascii="Trebuchet MS" w:hAnsi="Trebuchet MS"/>
        </w:rPr>
      </w:pPr>
    </w:p>
    <w:p w14:paraId="4B47455D" w14:textId="77777777" w:rsidR="003105D5" w:rsidRDefault="003105D5" w:rsidP="003105D5">
      <w:pPr>
        <w:rPr>
          <w:rFonts w:ascii="Trebuchet MS" w:hAnsi="Trebuchet MS"/>
          <w:b/>
        </w:rPr>
      </w:pPr>
      <w:r w:rsidRPr="00E15EDE">
        <w:rPr>
          <w:rFonts w:ascii="Trebuchet MS" w:hAnsi="Trebuchet MS"/>
          <w:b/>
        </w:rPr>
        <w:t>Purpose</w:t>
      </w:r>
    </w:p>
    <w:p w14:paraId="083CE0C6" w14:textId="77777777" w:rsidR="003105D5" w:rsidRDefault="003105D5" w:rsidP="003105D5">
      <w:pPr>
        <w:rPr>
          <w:rFonts w:ascii="Trebuchet MS" w:hAnsi="Trebuchet MS"/>
        </w:rPr>
      </w:pPr>
    </w:p>
    <w:p w14:paraId="2287B332" w14:textId="77777777" w:rsidR="003105D5" w:rsidRPr="00BB50A3" w:rsidRDefault="003105D5" w:rsidP="003105D5">
      <w:pPr>
        <w:pStyle w:val="BodyText"/>
      </w:pPr>
      <w:r w:rsidRPr="00BB50A3">
        <w:t xml:space="preserve">This policy sets out the high - level policy framework and principles adopted by Balmoral Surgery to govern </w:t>
      </w:r>
      <w:r>
        <w:t>information and confidentiality</w:t>
      </w:r>
      <w:r w:rsidRPr="00BB50A3">
        <w:t>.</w:t>
      </w:r>
    </w:p>
    <w:p w14:paraId="4AF23F88" w14:textId="77777777" w:rsidR="003105D5" w:rsidRPr="00BB50A3" w:rsidRDefault="003105D5" w:rsidP="003105D5">
      <w:pPr>
        <w:pStyle w:val="BodyText"/>
      </w:pPr>
    </w:p>
    <w:p w14:paraId="4A7C315A" w14:textId="77777777" w:rsidR="003105D5" w:rsidRDefault="003105D5" w:rsidP="003105D5">
      <w:pPr>
        <w:pStyle w:val="BodyText"/>
        <w:rPr>
          <w:szCs w:val="23"/>
        </w:rPr>
      </w:pPr>
      <w:r w:rsidRPr="00BB50A3">
        <w:t xml:space="preserve">The practice </w:t>
      </w:r>
      <w:r w:rsidRPr="00A55B7B">
        <w:rPr>
          <w:lang w:val="en-GB"/>
        </w:rPr>
        <w:t>recognises</w:t>
      </w:r>
      <w:r w:rsidRPr="00BB50A3">
        <w:t xml:space="preserve"> the need for an appropriate balance between openness and confidentiality </w:t>
      </w:r>
      <w:r>
        <w:t xml:space="preserve">and </w:t>
      </w:r>
      <w:smartTag w:uri="urn:schemas-microsoft-com:office:smarttags" w:element="PersonName">
        <w:r>
          <w:t>sec</w:t>
        </w:r>
      </w:smartTag>
      <w:r>
        <w:t xml:space="preserve">urity </w:t>
      </w:r>
      <w:r w:rsidRPr="00BB50A3">
        <w:t xml:space="preserve">in the management, storage and use of information, whilst </w:t>
      </w:r>
      <w:r w:rsidRPr="00A55B7B">
        <w:rPr>
          <w:lang w:val="en-GB"/>
        </w:rPr>
        <w:t>recognising</w:t>
      </w:r>
      <w:r w:rsidRPr="00BB50A3">
        <w:t xml:space="preserve"> public accountability. The practice places significant importance on the confidentiality of, and the </w:t>
      </w:r>
      <w:smartTag w:uri="urn:schemas-microsoft-com:office:smarttags" w:element="PersonName">
        <w:r w:rsidRPr="00BB50A3">
          <w:t>sec</w:t>
        </w:r>
      </w:smartTag>
      <w:r w:rsidRPr="00BB50A3">
        <w:t xml:space="preserve">urity arrangements required, to safeguard both </w:t>
      </w:r>
      <w:r w:rsidRPr="00BB50A3">
        <w:rPr>
          <w:szCs w:val="23"/>
        </w:rPr>
        <w:t>personal information (staff and patients) and comm</w:t>
      </w:r>
      <w:r>
        <w:rPr>
          <w:szCs w:val="23"/>
        </w:rPr>
        <w:t>ercially sensitive information.</w:t>
      </w:r>
    </w:p>
    <w:p w14:paraId="197E2795" w14:textId="77777777" w:rsidR="003105D5" w:rsidRDefault="003105D5" w:rsidP="003105D5">
      <w:pPr>
        <w:pStyle w:val="BodyText"/>
        <w:rPr>
          <w:szCs w:val="23"/>
        </w:rPr>
      </w:pPr>
    </w:p>
    <w:p w14:paraId="17C14976" w14:textId="77777777" w:rsidR="003105D5" w:rsidRDefault="003105D5" w:rsidP="003105D5">
      <w:r w:rsidRPr="00497473">
        <w:t xml:space="preserve">This </w:t>
      </w:r>
      <w:r>
        <w:t>policy</w:t>
      </w:r>
      <w:r w:rsidRPr="00497473">
        <w:t xml:space="preserve"> has been designed to provide a framework of control and safeguards for the </w:t>
      </w:r>
      <w:smartTag w:uri="urn:schemas-microsoft-com:office:smarttags" w:element="PersonName">
        <w:r w:rsidRPr="00497473">
          <w:t>sec</w:t>
        </w:r>
      </w:smartTag>
      <w:r w:rsidRPr="00497473">
        <w:t>urity of the information and systems used within practice</w:t>
      </w:r>
      <w:r>
        <w:t>.</w:t>
      </w:r>
      <w:r w:rsidRPr="00497473">
        <w:t xml:space="preserve"> </w:t>
      </w:r>
    </w:p>
    <w:p w14:paraId="6D2BEE89" w14:textId="77777777" w:rsidR="003105D5" w:rsidRDefault="003105D5" w:rsidP="003105D5"/>
    <w:p w14:paraId="496AE03A" w14:textId="77777777" w:rsidR="003105D5" w:rsidRPr="00497473" w:rsidRDefault="003105D5" w:rsidP="003105D5"/>
    <w:p w14:paraId="2428DEA0" w14:textId="77777777" w:rsidR="003105D5" w:rsidRDefault="003105D5" w:rsidP="003105D5">
      <w:pPr>
        <w:rPr>
          <w:rFonts w:ascii="Trebuchet MS" w:hAnsi="Trebuchet MS"/>
          <w:b/>
        </w:rPr>
      </w:pPr>
      <w:r w:rsidRPr="00583835">
        <w:rPr>
          <w:rFonts w:ascii="Trebuchet MS" w:hAnsi="Trebuchet MS"/>
          <w:b/>
        </w:rPr>
        <w:t>Information Security comprises of</w:t>
      </w:r>
      <w:r>
        <w:rPr>
          <w:rFonts w:ascii="Trebuchet MS" w:hAnsi="Trebuchet MS"/>
          <w:b/>
        </w:rPr>
        <w:t>;</w:t>
      </w:r>
    </w:p>
    <w:p w14:paraId="4EF15386" w14:textId="77777777" w:rsidR="003105D5" w:rsidRDefault="003105D5" w:rsidP="003105D5">
      <w:pPr>
        <w:rPr>
          <w:rFonts w:ascii="Trebuchet MS" w:hAnsi="Trebuchet MS"/>
          <w:b/>
        </w:rPr>
      </w:pPr>
    </w:p>
    <w:p w14:paraId="1B1E2CC0" w14:textId="77777777" w:rsidR="003105D5" w:rsidRPr="00583835" w:rsidRDefault="003105D5" w:rsidP="003105D5">
      <w:pPr>
        <w:rPr>
          <w:rFonts w:ascii="Trebuchet MS" w:hAnsi="Trebuchet MS"/>
          <w:b/>
        </w:rPr>
      </w:pPr>
      <w:r>
        <w:rPr>
          <w:rFonts w:ascii="Trebuchet MS" w:hAnsi="Trebuchet MS"/>
          <w:b/>
        </w:rPr>
        <w:t>Confidentiality</w:t>
      </w:r>
      <w:r w:rsidRPr="00583835">
        <w:rPr>
          <w:rFonts w:ascii="Trebuchet MS" w:hAnsi="Trebuchet MS"/>
          <w:b/>
        </w:rPr>
        <w:t xml:space="preserve"> </w:t>
      </w:r>
    </w:p>
    <w:p w14:paraId="6FA778E5" w14:textId="77777777" w:rsidR="003105D5" w:rsidRDefault="003105D5" w:rsidP="003105D5">
      <w:pPr>
        <w:rPr>
          <w:rFonts w:ascii="Trebuchet MS" w:hAnsi="Trebuchet MS"/>
        </w:rPr>
      </w:pPr>
    </w:p>
    <w:p w14:paraId="06D5DD69" w14:textId="77777777" w:rsidR="003105D5" w:rsidRPr="00583835" w:rsidRDefault="003105D5" w:rsidP="003105D5">
      <w:pPr>
        <w:pStyle w:val="BodyTextIndent"/>
        <w:numPr>
          <w:ilvl w:val="0"/>
          <w:numId w:val="2"/>
        </w:numPr>
        <w:jc w:val="both"/>
      </w:pPr>
      <w:r w:rsidRPr="00583835">
        <w:lastRenderedPageBreak/>
        <w:t>Everyone involved is required to maintain the Confidentiality of all data within the practice by:</w:t>
      </w:r>
    </w:p>
    <w:p w14:paraId="559BAE21" w14:textId="77777777" w:rsidR="003105D5" w:rsidRPr="00583835" w:rsidRDefault="003105D5" w:rsidP="003105D5">
      <w:pPr>
        <w:pStyle w:val="BodyTextIndent"/>
        <w:ind w:left="0" w:firstLine="0"/>
        <w:jc w:val="both"/>
      </w:pPr>
    </w:p>
    <w:p w14:paraId="50740F8A" w14:textId="77777777" w:rsidR="003105D5" w:rsidRPr="00583835" w:rsidRDefault="003105D5" w:rsidP="003105D5">
      <w:pPr>
        <w:numPr>
          <w:ilvl w:val="0"/>
          <w:numId w:val="2"/>
        </w:numPr>
      </w:pPr>
      <w:r w:rsidRPr="00583835">
        <w:t>Ensuring that only authorised people can gain access to the information and systems</w:t>
      </w:r>
    </w:p>
    <w:p w14:paraId="0F84FC06" w14:textId="77777777" w:rsidR="003105D5" w:rsidRPr="00583835" w:rsidRDefault="003105D5" w:rsidP="003105D5"/>
    <w:p w14:paraId="7BC53251" w14:textId="77777777" w:rsidR="003105D5" w:rsidRDefault="003105D5" w:rsidP="003105D5">
      <w:pPr>
        <w:numPr>
          <w:ilvl w:val="0"/>
          <w:numId w:val="2"/>
        </w:numPr>
      </w:pPr>
      <w:r w:rsidRPr="00583835">
        <w:t>Not disclosing information to anyone who has no right to know, see or be aware of it</w:t>
      </w:r>
    </w:p>
    <w:p w14:paraId="572839D9" w14:textId="77777777" w:rsidR="003105D5" w:rsidRDefault="003105D5" w:rsidP="003105D5"/>
    <w:p w14:paraId="3D400D61" w14:textId="77777777" w:rsidR="003105D5" w:rsidRDefault="003105D5" w:rsidP="003105D5">
      <w:pPr>
        <w:rPr>
          <w:b/>
        </w:rPr>
      </w:pPr>
      <w:r w:rsidRPr="00DE64FD">
        <w:rPr>
          <w:b/>
        </w:rPr>
        <w:t>Integrity</w:t>
      </w:r>
    </w:p>
    <w:p w14:paraId="5D4E0A05" w14:textId="77777777" w:rsidR="003105D5" w:rsidRPr="00DE64FD" w:rsidRDefault="003105D5" w:rsidP="003105D5">
      <w:pPr>
        <w:rPr>
          <w:b/>
        </w:rPr>
      </w:pPr>
    </w:p>
    <w:p w14:paraId="15E33C1C" w14:textId="77777777" w:rsidR="003105D5" w:rsidRPr="00E36904" w:rsidRDefault="003105D5" w:rsidP="003105D5">
      <w:pPr>
        <w:numPr>
          <w:ilvl w:val="0"/>
          <w:numId w:val="4"/>
        </w:numPr>
      </w:pPr>
      <w:r w:rsidRPr="00E36904">
        <w:t>Everyone involved is required to maintain the Integrity of all the data within the practice by:</w:t>
      </w:r>
    </w:p>
    <w:p w14:paraId="4985ACED" w14:textId="77777777" w:rsidR="003105D5" w:rsidRPr="00E36904" w:rsidRDefault="003105D5" w:rsidP="003105D5"/>
    <w:p w14:paraId="2847E720" w14:textId="77777777" w:rsidR="003105D5" w:rsidRPr="00E36904" w:rsidRDefault="003105D5" w:rsidP="003105D5">
      <w:pPr>
        <w:numPr>
          <w:ilvl w:val="0"/>
          <w:numId w:val="3"/>
        </w:numPr>
        <w:jc w:val="left"/>
      </w:pPr>
      <w:r w:rsidRPr="00E36904">
        <w:t>Taking care over input</w:t>
      </w:r>
      <w:r w:rsidRPr="00E36904">
        <w:br/>
      </w:r>
    </w:p>
    <w:p w14:paraId="697A8719" w14:textId="77777777" w:rsidR="003105D5" w:rsidRPr="00E36904" w:rsidRDefault="003105D5" w:rsidP="003105D5">
      <w:pPr>
        <w:numPr>
          <w:ilvl w:val="0"/>
          <w:numId w:val="3"/>
        </w:numPr>
        <w:jc w:val="left"/>
      </w:pPr>
      <w:r w:rsidRPr="00E36904">
        <w:t>Checking that the correct record is on the screen before updating</w:t>
      </w:r>
      <w:r w:rsidRPr="00E36904">
        <w:br/>
      </w:r>
    </w:p>
    <w:p w14:paraId="1C9DA712" w14:textId="77777777" w:rsidR="003105D5" w:rsidRPr="00E36904" w:rsidRDefault="003105D5" w:rsidP="003105D5">
      <w:pPr>
        <w:numPr>
          <w:ilvl w:val="0"/>
          <w:numId w:val="3"/>
        </w:numPr>
        <w:jc w:val="left"/>
      </w:pPr>
      <w:r w:rsidRPr="00E36904">
        <w:t>Learning how the systems should be used and keeping up-to-date with changes which may affect how it works</w:t>
      </w:r>
      <w:r w:rsidRPr="00E36904">
        <w:br/>
      </w:r>
    </w:p>
    <w:p w14:paraId="671F20F9" w14:textId="77777777" w:rsidR="003105D5" w:rsidRPr="00E36904" w:rsidRDefault="003105D5" w:rsidP="003105D5">
      <w:pPr>
        <w:numPr>
          <w:ilvl w:val="0"/>
          <w:numId w:val="3"/>
        </w:numPr>
        <w:jc w:val="left"/>
      </w:pPr>
      <w:r w:rsidRPr="00E36904">
        <w:t xml:space="preserve">Reporting apparent errors to the Information Governance Lead. </w:t>
      </w:r>
    </w:p>
    <w:p w14:paraId="3040DC94" w14:textId="77777777" w:rsidR="003105D5" w:rsidRDefault="003105D5" w:rsidP="003105D5">
      <w:pPr>
        <w:jc w:val="left"/>
        <w:rPr>
          <w:rFonts w:ascii="Trebuchet MS" w:hAnsi="Trebuchet MS"/>
        </w:rPr>
      </w:pPr>
    </w:p>
    <w:p w14:paraId="435AF7BA" w14:textId="77777777" w:rsidR="003105D5" w:rsidRPr="003B59CF" w:rsidRDefault="003105D5" w:rsidP="003105D5">
      <w:pPr>
        <w:jc w:val="left"/>
        <w:rPr>
          <w:rFonts w:ascii="Trebuchet MS" w:hAnsi="Trebuchet MS"/>
          <w:b/>
        </w:rPr>
      </w:pPr>
      <w:r w:rsidRPr="003B59CF">
        <w:rPr>
          <w:rFonts w:ascii="Trebuchet MS" w:hAnsi="Trebuchet MS"/>
          <w:b/>
        </w:rPr>
        <w:t>Availability</w:t>
      </w:r>
    </w:p>
    <w:p w14:paraId="13DE6BDF" w14:textId="77777777" w:rsidR="003105D5" w:rsidRDefault="003105D5" w:rsidP="003105D5">
      <w:pPr>
        <w:rPr>
          <w:rFonts w:ascii="Trebuchet MS" w:hAnsi="Trebuchet MS"/>
        </w:rPr>
      </w:pPr>
    </w:p>
    <w:p w14:paraId="56DD008F" w14:textId="77777777" w:rsidR="003105D5" w:rsidRDefault="003105D5" w:rsidP="003105D5">
      <w:pPr>
        <w:rPr>
          <w:rFonts w:ascii="Trebuchet MS" w:hAnsi="Trebuchet MS"/>
        </w:rPr>
      </w:pPr>
    </w:p>
    <w:p w14:paraId="776B50C7" w14:textId="77777777" w:rsidR="003105D5" w:rsidRPr="00E36904" w:rsidRDefault="003105D5" w:rsidP="003105D5">
      <w:pPr>
        <w:numPr>
          <w:ilvl w:val="0"/>
          <w:numId w:val="5"/>
        </w:numPr>
      </w:pPr>
      <w:r w:rsidRPr="00E36904">
        <w:t xml:space="preserve">The information governance lead is required to maintain the availability of all the data by: </w:t>
      </w:r>
    </w:p>
    <w:p w14:paraId="6B06D289" w14:textId="77777777" w:rsidR="003105D5" w:rsidRPr="00E36904" w:rsidRDefault="003105D5" w:rsidP="003105D5"/>
    <w:p w14:paraId="7FC7AF80" w14:textId="77777777" w:rsidR="003105D5" w:rsidRPr="00E36904" w:rsidRDefault="003105D5" w:rsidP="003105D5">
      <w:pPr>
        <w:numPr>
          <w:ilvl w:val="0"/>
          <w:numId w:val="5"/>
        </w:numPr>
        <w:jc w:val="left"/>
      </w:pPr>
      <w:r w:rsidRPr="00E36904">
        <w:t xml:space="preserve">Ensuring that the equipment is protected from </w:t>
      </w:r>
      <w:smartTag w:uri="urn:schemas-microsoft-com:office:smarttags" w:element="PersonName">
        <w:r w:rsidRPr="00E36904">
          <w:t>sec</w:t>
        </w:r>
      </w:smartTag>
      <w:r w:rsidRPr="00E36904">
        <w:t>urity risks</w:t>
      </w:r>
      <w:r w:rsidRPr="00E36904">
        <w:br/>
      </w:r>
    </w:p>
    <w:p w14:paraId="2AA4CAB2" w14:textId="77777777" w:rsidR="003105D5" w:rsidRPr="00E36904" w:rsidRDefault="003105D5" w:rsidP="003105D5">
      <w:pPr>
        <w:numPr>
          <w:ilvl w:val="0"/>
          <w:numId w:val="5"/>
        </w:numPr>
        <w:jc w:val="left"/>
      </w:pPr>
      <w:r w:rsidRPr="00E36904">
        <w:t>Ensuring that backups of the data are taken at regular intervals</w:t>
      </w:r>
      <w:r w:rsidRPr="00E36904">
        <w:br/>
      </w:r>
    </w:p>
    <w:p w14:paraId="0F00D89F" w14:textId="77777777" w:rsidR="003105D5" w:rsidRPr="00E36904" w:rsidRDefault="003105D5" w:rsidP="003105D5">
      <w:pPr>
        <w:numPr>
          <w:ilvl w:val="0"/>
          <w:numId w:val="5"/>
        </w:numPr>
      </w:pPr>
      <w:r w:rsidRPr="00E36904">
        <w:t>Ensuring that appropriate contingency is in place for equipment failure or theft and that these contingency plans are tested and kept up-to-date</w:t>
      </w:r>
    </w:p>
    <w:p w14:paraId="2E8309F4" w14:textId="77777777" w:rsidR="003105D5" w:rsidRDefault="003105D5" w:rsidP="003105D5">
      <w:pPr>
        <w:rPr>
          <w:rFonts w:ascii="Trebuchet MS" w:hAnsi="Trebuchet MS"/>
        </w:rPr>
      </w:pPr>
    </w:p>
    <w:p w14:paraId="7421A656" w14:textId="77777777" w:rsidR="003105D5" w:rsidRDefault="003105D5" w:rsidP="003105D5">
      <w:pPr>
        <w:rPr>
          <w:rFonts w:ascii="Trebuchet MS" w:hAnsi="Trebuchet MS"/>
          <w:b/>
        </w:rPr>
      </w:pPr>
      <w:r w:rsidRPr="004979D7">
        <w:rPr>
          <w:rFonts w:ascii="Trebuchet MS" w:hAnsi="Trebuchet MS"/>
          <w:b/>
        </w:rPr>
        <w:t>Responsibility</w:t>
      </w:r>
    </w:p>
    <w:p w14:paraId="49F72322" w14:textId="77777777" w:rsidR="003105D5" w:rsidRDefault="003105D5" w:rsidP="003105D5">
      <w:pPr>
        <w:rPr>
          <w:rFonts w:ascii="Trebuchet MS" w:hAnsi="Trebuchet MS"/>
          <w:b/>
        </w:rPr>
      </w:pPr>
    </w:p>
    <w:p w14:paraId="290BACCA" w14:textId="77777777" w:rsidR="003105D5" w:rsidRPr="004979D7" w:rsidRDefault="003105D5" w:rsidP="003105D5">
      <w:pPr>
        <w:rPr>
          <w:rFonts w:ascii="Trebuchet MS" w:hAnsi="Trebuchet MS"/>
          <w:b/>
        </w:rPr>
      </w:pPr>
    </w:p>
    <w:p w14:paraId="3FF08844" w14:textId="77777777" w:rsidR="003105D5" w:rsidRPr="00E36904" w:rsidRDefault="003105D5" w:rsidP="003105D5">
      <w:pPr>
        <w:numPr>
          <w:ilvl w:val="0"/>
          <w:numId w:val="6"/>
        </w:numPr>
      </w:pPr>
      <w:r w:rsidRPr="00E36904">
        <w:t>A named individual within the practice has been nominated as Security Lead.</w:t>
      </w:r>
    </w:p>
    <w:p w14:paraId="09A86C1A" w14:textId="77777777" w:rsidR="003105D5" w:rsidRPr="00E36904" w:rsidRDefault="003105D5" w:rsidP="003105D5"/>
    <w:p w14:paraId="1D47DB4B" w14:textId="77777777" w:rsidR="003105D5" w:rsidRPr="00E36904" w:rsidRDefault="003105D5" w:rsidP="003105D5">
      <w:pPr>
        <w:numPr>
          <w:ilvl w:val="0"/>
          <w:numId w:val="6"/>
        </w:numPr>
      </w:pPr>
      <w:r w:rsidRPr="00E36904">
        <w:t xml:space="preserve">All staff has the opportunity and mechanism available to report </w:t>
      </w:r>
      <w:smartTag w:uri="urn:schemas-microsoft-com:office:smarttags" w:element="PersonName">
        <w:r w:rsidRPr="00E36904">
          <w:t>sec</w:t>
        </w:r>
      </w:smartTag>
      <w:r w:rsidRPr="00E36904">
        <w:t>urity concerns.</w:t>
      </w:r>
    </w:p>
    <w:p w14:paraId="68B48869" w14:textId="77777777" w:rsidR="003105D5" w:rsidRPr="00E36904" w:rsidRDefault="003105D5" w:rsidP="003105D5"/>
    <w:p w14:paraId="70E21EE0" w14:textId="77777777" w:rsidR="003105D5" w:rsidRPr="00E36904" w:rsidRDefault="003105D5" w:rsidP="003105D5">
      <w:pPr>
        <w:pStyle w:val="BodyText2"/>
        <w:numPr>
          <w:ilvl w:val="0"/>
          <w:numId w:val="6"/>
        </w:numPr>
        <w:jc w:val="left"/>
        <w:rPr>
          <w:b w:val="0"/>
          <w:sz w:val="24"/>
        </w:rPr>
      </w:pPr>
      <w:r w:rsidRPr="00E36904">
        <w:rPr>
          <w:b w:val="0"/>
          <w:sz w:val="24"/>
        </w:rPr>
        <w:t>Employee contracts contain confidentiality agreements.</w:t>
      </w:r>
    </w:p>
    <w:p w14:paraId="2DC76572" w14:textId="77777777" w:rsidR="003105D5" w:rsidRPr="00E36904" w:rsidRDefault="003105D5" w:rsidP="003105D5">
      <w:pPr>
        <w:pStyle w:val="BodyText2"/>
        <w:jc w:val="left"/>
        <w:rPr>
          <w:b w:val="0"/>
          <w:sz w:val="24"/>
        </w:rPr>
      </w:pPr>
    </w:p>
    <w:p w14:paraId="558B99CF" w14:textId="77777777" w:rsidR="003105D5" w:rsidRPr="00E36904" w:rsidRDefault="003105D5" w:rsidP="003105D5">
      <w:pPr>
        <w:pStyle w:val="BodyText2"/>
        <w:numPr>
          <w:ilvl w:val="0"/>
          <w:numId w:val="6"/>
        </w:numPr>
        <w:jc w:val="left"/>
        <w:rPr>
          <w:b w:val="0"/>
          <w:sz w:val="24"/>
        </w:rPr>
      </w:pPr>
      <w:r w:rsidRPr="00E36904">
        <w:rPr>
          <w:b w:val="0"/>
          <w:sz w:val="24"/>
        </w:rPr>
        <w:t xml:space="preserve">Contracts with third party suppliers have appropriate clauses containing </w:t>
      </w:r>
      <w:smartTag w:uri="urn:schemas-microsoft-com:office:smarttags" w:element="PersonName">
        <w:r w:rsidRPr="00E36904">
          <w:rPr>
            <w:b w:val="0"/>
            <w:sz w:val="24"/>
          </w:rPr>
          <w:t>sec</w:t>
        </w:r>
      </w:smartTag>
      <w:r w:rsidRPr="00E36904">
        <w:rPr>
          <w:b w:val="0"/>
          <w:sz w:val="24"/>
        </w:rPr>
        <w:t>urity and confidentiality requirements.</w:t>
      </w:r>
    </w:p>
    <w:p w14:paraId="67987A68" w14:textId="77777777" w:rsidR="003105D5" w:rsidRPr="00E36904" w:rsidRDefault="003105D5" w:rsidP="003105D5"/>
    <w:p w14:paraId="5F9CCA4F" w14:textId="77777777" w:rsidR="003105D5" w:rsidRPr="00E36904" w:rsidRDefault="003105D5" w:rsidP="003105D5">
      <w:pPr>
        <w:numPr>
          <w:ilvl w:val="0"/>
          <w:numId w:val="7"/>
        </w:numPr>
      </w:pPr>
      <w:r w:rsidRPr="00E36904">
        <w:t xml:space="preserve">A regular physical </w:t>
      </w:r>
      <w:smartTag w:uri="urn:schemas-microsoft-com:office:smarttags" w:element="PersonName">
        <w:r w:rsidRPr="00E36904">
          <w:t>sec</w:t>
        </w:r>
      </w:smartTag>
      <w:r w:rsidRPr="00E36904">
        <w:t>urity check to assess whether adequate measures are in place should be undertaken.</w:t>
      </w:r>
    </w:p>
    <w:p w14:paraId="1D0A336F" w14:textId="77777777" w:rsidR="003105D5" w:rsidRPr="00E36904" w:rsidRDefault="003105D5" w:rsidP="003105D5"/>
    <w:p w14:paraId="2B63F108" w14:textId="77777777" w:rsidR="003105D5" w:rsidRPr="00E36904" w:rsidRDefault="003105D5" w:rsidP="003105D5">
      <w:r w:rsidRPr="00E36904">
        <w:t xml:space="preserve">It is important to ensure that the staff and assets are </w:t>
      </w:r>
      <w:smartTag w:uri="urn:schemas-microsoft-com:office:smarttags" w:element="PersonName">
        <w:r w:rsidRPr="00E36904">
          <w:t>sec</w:t>
        </w:r>
      </w:smartTag>
      <w:r w:rsidRPr="00E36904">
        <w:t>ure and to prevent unauthorised access, damage and interference to the daily workings of the practice.</w:t>
      </w:r>
    </w:p>
    <w:p w14:paraId="3422933A" w14:textId="77777777" w:rsidR="003105D5" w:rsidRPr="00E36904" w:rsidRDefault="003105D5" w:rsidP="003105D5"/>
    <w:p w14:paraId="2D76F150" w14:textId="77777777" w:rsidR="003105D5" w:rsidRDefault="003105D5" w:rsidP="003105D5">
      <w:pPr>
        <w:rPr>
          <w:rFonts w:ascii="Trebuchet MS" w:hAnsi="Trebuchet MS"/>
        </w:rPr>
      </w:pPr>
    </w:p>
    <w:p w14:paraId="47144A5A" w14:textId="77777777" w:rsidR="003105D5" w:rsidRPr="008E017A" w:rsidRDefault="003105D5" w:rsidP="003105D5">
      <w:pPr>
        <w:rPr>
          <w:rFonts w:ascii="Trebuchet MS" w:hAnsi="Trebuchet MS"/>
          <w:b/>
        </w:rPr>
      </w:pPr>
      <w:r w:rsidRPr="008E017A">
        <w:rPr>
          <w:rFonts w:ascii="Trebuchet MS" w:hAnsi="Trebuchet MS"/>
          <w:b/>
        </w:rPr>
        <w:t xml:space="preserve">Information Security is </w:t>
      </w:r>
      <w:proofErr w:type="spellStart"/>
      <w:r w:rsidRPr="008E017A">
        <w:rPr>
          <w:rFonts w:ascii="Trebuchet MS" w:hAnsi="Trebuchet MS"/>
          <w:b/>
        </w:rPr>
        <w:t>everyone</w:t>
      </w:r>
      <w:r w:rsidR="006A50F7">
        <w:rPr>
          <w:rFonts w:ascii="Trebuchet MS" w:hAnsi="Trebuchet MS"/>
          <w:b/>
        </w:rPr>
        <w:t>s</w:t>
      </w:r>
      <w:proofErr w:type="spellEnd"/>
      <w:r w:rsidRPr="008E017A">
        <w:rPr>
          <w:rFonts w:ascii="Trebuchet MS" w:hAnsi="Trebuchet MS"/>
          <w:b/>
        </w:rPr>
        <w:t xml:space="preserve"> responsibility</w:t>
      </w:r>
    </w:p>
    <w:p w14:paraId="707532B0" w14:textId="77777777" w:rsidR="003105D5" w:rsidRDefault="003105D5" w:rsidP="003105D5">
      <w:pPr>
        <w:rPr>
          <w:rFonts w:ascii="Trebuchet MS" w:hAnsi="Trebuchet MS"/>
        </w:rPr>
      </w:pPr>
    </w:p>
    <w:p w14:paraId="5B267B87" w14:textId="77777777" w:rsidR="003105D5" w:rsidRPr="00E36904" w:rsidRDefault="003105D5" w:rsidP="003105D5">
      <w:r w:rsidRPr="00E36904">
        <w:t>The Practice Manager ensures that every member of staff, including staff who may only visit on a casual basis but require access to information or computer systems necessary to carry out their role, understands the principles within this guide.</w:t>
      </w:r>
    </w:p>
    <w:p w14:paraId="6E5DD1F7" w14:textId="77777777" w:rsidR="003105D5" w:rsidRPr="00E36904" w:rsidRDefault="003105D5" w:rsidP="003105D5"/>
    <w:p w14:paraId="204CEE76" w14:textId="77777777" w:rsidR="003105D5" w:rsidRPr="00E36904" w:rsidRDefault="003105D5" w:rsidP="003105D5">
      <w:r w:rsidRPr="00E36904">
        <w:t>The Practice Manager co-ordinates the tra</w:t>
      </w:r>
      <w:r w:rsidR="001D74C2">
        <w:t>ining and development of staff to ensure they use</w:t>
      </w:r>
      <w:r w:rsidRPr="00E36904">
        <w:t xml:space="preserve"> information systems in accordance with the necessary guidance and relevant legislation.</w:t>
      </w:r>
    </w:p>
    <w:p w14:paraId="4264F6EA" w14:textId="77777777" w:rsidR="003105D5" w:rsidRPr="00E36904" w:rsidRDefault="003105D5" w:rsidP="003105D5"/>
    <w:p w14:paraId="366144E0" w14:textId="77777777" w:rsidR="003105D5" w:rsidRPr="00E36904" w:rsidRDefault="003105D5" w:rsidP="003105D5">
      <w:r w:rsidRPr="00E36904">
        <w:t>The Practice Manager should ensure that any notification required under the Data Protection Act 1998 is maintained and is current and kept up-to-date.</w:t>
      </w:r>
    </w:p>
    <w:p w14:paraId="4C9C255C" w14:textId="77777777" w:rsidR="003105D5" w:rsidRPr="00E36904" w:rsidRDefault="003105D5" w:rsidP="003105D5"/>
    <w:p w14:paraId="1D52080D" w14:textId="77777777" w:rsidR="003105D5" w:rsidRPr="00E36904" w:rsidRDefault="003105D5" w:rsidP="003105D5">
      <w:r w:rsidRPr="00E36904">
        <w:t xml:space="preserve">All members of staff are required to preserve the </w:t>
      </w:r>
      <w:smartTag w:uri="urn:schemas-microsoft-com:office:smarttags" w:element="PersonName">
        <w:r w:rsidRPr="00E36904">
          <w:t>sec</w:t>
        </w:r>
      </w:smartTag>
      <w:r w:rsidRPr="00E36904">
        <w:t xml:space="preserve">urity of the assets and information of the practice and bring any concerns that threaten this </w:t>
      </w:r>
      <w:smartTag w:uri="urn:schemas-microsoft-com:office:smarttags" w:element="PersonName">
        <w:r w:rsidRPr="00E36904">
          <w:t>sec</w:t>
        </w:r>
      </w:smartTag>
      <w:r w:rsidRPr="00E36904">
        <w:t>urity to the attention of the Practice Manager.</w:t>
      </w:r>
    </w:p>
    <w:p w14:paraId="6F0B9517" w14:textId="77777777" w:rsidR="003105D5" w:rsidRPr="00E36904" w:rsidRDefault="003105D5" w:rsidP="003105D5"/>
    <w:p w14:paraId="2A63804E" w14:textId="77777777" w:rsidR="003105D5" w:rsidRPr="00E36904" w:rsidRDefault="003105D5" w:rsidP="003105D5">
      <w:r w:rsidRPr="00E36904">
        <w:t xml:space="preserve">Each member of staff should be aware of his/her responsibilities when using information that is personal and be aware that it may only be used in accordance with the Data Protection Act 1998. </w:t>
      </w:r>
    </w:p>
    <w:p w14:paraId="463DE802" w14:textId="77777777" w:rsidR="003105D5" w:rsidRPr="00E36904" w:rsidRDefault="003105D5" w:rsidP="003105D5"/>
    <w:p w14:paraId="4FFA6CFE" w14:textId="77777777" w:rsidR="003105D5" w:rsidRDefault="003105D5" w:rsidP="003105D5">
      <w:r w:rsidRPr="00E36904">
        <w:t xml:space="preserve">Staff should be aware that clinical information within a general practice is governed by the Common Law Duty of Confidentiality and Caldicott good practice principles. </w:t>
      </w:r>
    </w:p>
    <w:p w14:paraId="55342510" w14:textId="77777777" w:rsidR="00BF0070" w:rsidRPr="00E36904" w:rsidRDefault="00BF0070" w:rsidP="003105D5"/>
    <w:p w14:paraId="4C7EBA04" w14:textId="77777777" w:rsidR="003105D5" w:rsidRPr="006A0737" w:rsidRDefault="003105D5" w:rsidP="003105D5">
      <w:pPr>
        <w:rPr>
          <w:rFonts w:ascii="Trebuchet MS" w:hAnsi="Trebuchet MS"/>
          <w:b/>
        </w:rPr>
      </w:pPr>
    </w:p>
    <w:p w14:paraId="34B3182D" w14:textId="77777777" w:rsidR="003105D5" w:rsidRPr="006A0737" w:rsidRDefault="003105D5" w:rsidP="003105D5">
      <w:pPr>
        <w:rPr>
          <w:rFonts w:ascii="Trebuchet MS" w:hAnsi="Trebuchet MS"/>
          <w:b/>
        </w:rPr>
      </w:pPr>
      <w:r w:rsidRPr="006A0737">
        <w:rPr>
          <w:rFonts w:ascii="Trebuchet MS" w:hAnsi="Trebuchet MS"/>
          <w:b/>
        </w:rPr>
        <w:t>Training</w:t>
      </w:r>
    </w:p>
    <w:p w14:paraId="55B33F54" w14:textId="77777777" w:rsidR="003105D5" w:rsidRPr="00E36904" w:rsidRDefault="003105D5" w:rsidP="003105D5">
      <w:r w:rsidRPr="00E36904">
        <w:t xml:space="preserve">Practice staff should receive adequate training to fulfil their role and understand their responsibilities within the practice.  </w:t>
      </w:r>
    </w:p>
    <w:p w14:paraId="58915035" w14:textId="77777777" w:rsidR="003105D5" w:rsidRPr="00E36904" w:rsidRDefault="003105D5" w:rsidP="003105D5"/>
    <w:p w14:paraId="59BEE129" w14:textId="77777777" w:rsidR="003105D5" w:rsidRPr="00E36904" w:rsidRDefault="003105D5" w:rsidP="003105D5">
      <w:r w:rsidRPr="00E36904">
        <w:t>Further training requirements must be reviewed regularly to ensure continued awareness and compliance with system developments, legislation and good practice.</w:t>
      </w:r>
    </w:p>
    <w:p w14:paraId="0AD0CEEB" w14:textId="77777777" w:rsidR="003105D5" w:rsidRPr="00E36904" w:rsidRDefault="003105D5" w:rsidP="003105D5"/>
    <w:p w14:paraId="079ECBDD" w14:textId="77777777" w:rsidR="00BF0070" w:rsidRPr="00E36904" w:rsidRDefault="003105D5" w:rsidP="003105D5">
      <w:pPr>
        <w:pStyle w:val="BodyText2"/>
        <w:jc w:val="left"/>
        <w:rPr>
          <w:b w:val="0"/>
          <w:color w:val="C0C0C0"/>
          <w:sz w:val="24"/>
        </w:rPr>
      </w:pPr>
      <w:r w:rsidRPr="00E36904">
        <w:rPr>
          <w:b w:val="0"/>
          <w:sz w:val="24"/>
        </w:rPr>
        <w:t xml:space="preserve">All staff should receive information </w:t>
      </w:r>
      <w:smartTag w:uri="urn:schemas-microsoft-com:office:smarttags" w:element="PersonName">
        <w:r w:rsidRPr="00E36904">
          <w:rPr>
            <w:b w:val="0"/>
            <w:sz w:val="24"/>
          </w:rPr>
          <w:t>sec</w:t>
        </w:r>
      </w:smartTag>
      <w:r w:rsidRPr="00E36904">
        <w:rPr>
          <w:b w:val="0"/>
          <w:sz w:val="24"/>
        </w:rPr>
        <w:t xml:space="preserve">urity and confidentiality </w:t>
      </w:r>
      <w:proofErr w:type="gramStart"/>
      <w:r w:rsidRPr="00E36904">
        <w:rPr>
          <w:b w:val="0"/>
          <w:sz w:val="24"/>
        </w:rPr>
        <w:t>training</w:t>
      </w:r>
      <w:r w:rsidR="00941AD9">
        <w:rPr>
          <w:b w:val="0"/>
          <w:sz w:val="24"/>
        </w:rPr>
        <w:t>.</w:t>
      </w:r>
      <w:r w:rsidRPr="00637206">
        <w:rPr>
          <w:b w:val="0"/>
          <w:sz w:val="24"/>
        </w:rPr>
        <w:t>.</w:t>
      </w:r>
      <w:proofErr w:type="gramEnd"/>
    </w:p>
    <w:p w14:paraId="71FFA37E" w14:textId="77777777" w:rsidR="003105D5" w:rsidRDefault="003105D5" w:rsidP="003105D5">
      <w:pPr>
        <w:pStyle w:val="BodyText2"/>
        <w:jc w:val="left"/>
        <w:rPr>
          <w:rFonts w:ascii="Trebuchet MS" w:hAnsi="Trebuchet MS"/>
          <w:b w:val="0"/>
          <w:color w:val="C0C0C0"/>
          <w:sz w:val="24"/>
        </w:rPr>
      </w:pPr>
    </w:p>
    <w:p w14:paraId="772FFA2D" w14:textId="77777777" w:rsidR="0004140F" w:rsidRDefault="0004140F" w:rsidP="003105D5">
      <w:pPr>
        <w:pStyle w:val="BodyText2"/>
        <w:jc w:val="left"/>
        <w:rPr>
          <w:rFonts w:ascii="Trebuchet MS" w:hAnsi="Trebuchet MS"/>
          <w:b w:val="0"/>
          <w:color w:val="C0C0C0"/>
          <w:sz w:val="24"/>
        </w:rPr>
      </w:pPr>
    </w:p>
    <w:p w14:paraId="069D95A6" w14:textId="77777777" w:rsidR="003105D5" w:rsidRDefault="003105D5" w:rsidP="003105D5">
      <w:pPr>
        <w:pStyle w:val="BodyText2"/>
        <w:jc w:val="left"/>
        <w:rPr>
          <w:rFonts w:ascii="Trebuchet MS" w:hAnsi="Trebuchet MS"/>
          <w:sz w:val="24"/>
        </w:rPr>
      </w:pPr>
      <w:r w:rsidRPr="00E11E45">
        <w:rPr>
          <w:rFonts w:ascii="Trebuchet MS" w:hAnsi="Trebuchet MS"/>
          <w:sz w:val="24"/>
        </w:rPr>
        <w:t>Patient Information</w:t>
      </w:r>
    </w:p>
    <w:p w14:paraId="6682BA2C" w14:textId="77777777" w:rsidR="005775CB" w:rsidRPr="00E11E45" w:rsidRDefault="005775CB" w:rsidP="003105D5">
      <w:pPr>
        <w:pStyle w:val="BodyText2"/>
        <w:jc w:val="left"/>
        <w:rPr>
          <w:rFonts w:ascii="Trebuchet MS" w:hAnsi="Trebuchet MS"/>
          <w:sz w:val="24"/>
        </w:rPr>
      </w:pPr>
    </w:p>
    <w:p w14:paraId="402D2504" w14:textId="77777777" w:rsidR="003105D5" w:rsidRPr="00E36904" w:rsidRDefault="003105D5" w:rsidP="003105D5">
      <w:pPr>
        <w:tabs>
          <w:tab w:val="left" w:pos="-1099"/>
          <w:tab w:val="left" w:pos="-720"/>
          <w:tab w:val="left" w:pos="0"/>
          <w:tab w:val="left" w:pos="900"/>
        </w:tabs>
      </w:pPr>
      <w:r w:rsidRPr="00E36904">
        <w:t xml:space="preserve">The practice should use patient-identifiable information only for the individual patient’s health care, for internal audit arrangements and to justify certain payments to the general practice. </w:t>
      </w:r>
    </w:p>
    <w:p w14:paraId="1EF1EE09" w14:textId="77777777" w:rsidR="003105D5" w:rsidRPr="00E36904" w:rsidRDefault="003105D5" w:rsidP="003105D5">
      <w:pPr>
        <w:tabs>
          <w:tab w:val="left" w:pos="-1099"/>
          <w:tab w:val="left" w:pos="-720"/>
          <w:tab w:val="left" w:pos="0"/>
          <w:tab w:val="left" w:pos="900"/>
        </w:tabs>
      </w:pPr>
    </w:p>
    <w:p w14:paraId="4245921B" w14:textId="77777777" w:rsidR="003105D5" w:rsidRPr="00E36904" w:rsidRDefault="003105D5" w:rsidP="003105D5">
      <w:pPr>
        <w:tabs>
          <w:tab w:val="left" w:pos="-1099"/>
          <w:tab w:val="left" w:pos="-720"/>
          <w:tab w:val="left" w:pos="0"/>
          <w:tab w:val="left" w:pos="900"/>
        </w:tabs>
      </w:pPr>
      <w:r w:rsidRPr="00E36904">
        <w:t>(Under certain circumstances, visiting computer engineers may in the course of their work view patient-identifiable information. Such engineers must be bound by strict contractual agreements containing legal and confidentiality requirements.)</w:t>
      </w:r>
    </w:p>
    <w:p w14:paraId="0202F08D" w14:textId="77777777" w:rsidR="003105D5" w:rsidRPr="003957F7" w:rsidRDefault="003105D5" w:rsidP="003105D5">
      <w:pPr>
        <w:tabs>
          <w:tab w:val="left" w:pos="-1099"/>
          <w:tab w:val="left" w:pos="-720"/>
          <w:tab w:val="left" w:pos="0"/>
          <w:tab w:val="left" w:pos="900"/>
        </w:tabs>
        <w:rPr>
          <w:rFonts w:ascii="Trebuchet MS" w:hAnsi="Trebuchet MS"/>
        </w:rPr>
      </w:pPr>
    </w:p>
    <w:p w14:paraId="45D3036D" w14:textId="77777777" w:rsidR="003105D5" w:rsidRPr="00574FA2" w:rsidRDefault="003105D5" w:rsidP="003105D5">
      <w:pPr>
        <w:tabs>
          <w:tab w:val="left" w:pos="-1099"/>
          <w:tab w:val="left" w:pos="-720"/>
          <w:tab w:val="left" w:pos="0"/>
          <w:tab w:val="left" w:pos="900"/>
        </w:tabs>
      </w:pPr>
      <w:r w:rsidRPr="00574FA2">
        <w:lastRenderedPageBreak/>
        <w:t>Data that has been anonymised such that patients cannot in any way be identified may be used by the practice and other clinical organisations for research purposes without seeking further consent.</w:t>
      </w:r>
    </w:p>
    <w:p w14:paraId="4B373AE6" w14:textId="77777777" w:rsidR="003105D5" w:rsidRPr="00574FA2" w:rsidRDefault="003105D5" w:rsidP="003105D5">
      <w:pPr>
        <w:tabs>
          <w:tab w:val="left" w:pos="-1099"/>
          <w:tab w:val="left" w:pos="-720"/>
          <w:tab w:val="left" w:pos="0"/>
          <w:tab w:val="left" w:pos="900"/>
        </w:tabs>
      </w:pPr>
    </w:p>
    <w:p w14:paraId="20DB7348" w14:textId="77777777" w:rsidR="003105D5" w:rsidRPr="00574FA2" w:rsidRDefault="003105D5" w:rsidP="003105D5">
      <w:pPr>
        <w:tabs>
          <w:tab w:val="left" w:pos="-1099"/>
          <w:tab w:val="left" w:pos="-720"/>
          <w:tab w:val="left" w:pos="0"/>
          <w:tab w:val="left" w:pos="900"/>
        </w:tabs>
      </w:pPr>
      <w:r w:rsidRPr="00574FA2">
        <w:t>Apart from disclosures required by law all other uses of information will require patient consent.</w:t>
      </w:r>
    </w:p>
    <w:p w14:paraId="1DE24FF3" w14:textId="77777777" w:rsidR="003105D5" w:rsidRDefault="003105D5" w:rsidP="003105D5">
      <w:pPr>
        <w:tabs>
          <w:tab w:val="left" w:pos="-1099"/>
          <w:tab w:val="left" w:pos="-720"/>
          <w:tab w:val="left" w:pos="0"/>
          <w:tab w:val="left" w:pos="900"/>
        </w:tabs>
        <w:rPr>
          <w:rFonts w:ascii="Trebuchet MS" w:hAnsi="Trebuchet MS"/>
        </w:rPr>
      </w:pPr>
    </w:p>
    <w:p w14:paraId="0E21D900" w14:textId="77777777" w:rsidR="003105D5" w:rsidRDefault="003105D5" w:rsidP="003105D5">
      <w:pPr>
        <w:tabs>
          <w:tab w:val="left" w:pos="-1099"/>
          <w:tab w:val="left" w:pos="-720"/>
          <w:tab w:val="left" w:pos="0"/>
          <w:tab w:val="left" w:pos="900"/>
        </w:tabs>
        <w:rPr>
          <w:rFonts w:ascii="Trebuchet MS" w:hAnsi="Trebuchet MS"/>
          <w:b/>
        </w:rPr>
      </w:pPr>
      <w:r w:rsidRPr="007D287D">
        <w:rPr>
          <w:rFonts w:ascii="Trebuchet MS" w:hAnsi="Trebuchet MS"/>
          <w:b/>
        </w:rPr>
        <w:t>Computer Systems</w:t>
      </w:r>
    </w:p>
    <w:p w14:paraId="438E7F8F" w14:textId="77777777" w:rsidR="005775CB" w:rsidRPr="007D287D" w:rsidRDefault="005775CB" w:rsidP="003105D5">
      <w:pPr>
        <w:tabs>
          <w:tab w:val="left" w:pos="-1099"/>
          <w:tab w:val="left" w:pos="-720"/>
          <w:tab w:val="left" w:pos="0"/>
          <w:tab w:val="left" w:pos="900"/>
        </w:tabs>
        <w:rPr>
          <w:rFonts w:ascii="Trebuchet MS" w:hAnsi="Trebuchet MS"/>
          <w:b/>
        </w:rPr>
      </w:pPr>
    </w:p>
    <w:p w14:paraId="4CC07162" w14:textId="77777777" w:rsidR="003105D5" w:rsidRPr="00901A54" w:rsidRDefault="003105D5" w:rsidP="003105D5">
      <w:r w:rsidRPr="00901A54">
        <w:t xml:space="preserve">Practice systems must only be used for approved purposes authorised by the Partners and managed by the Security lead, or if applicable, the IT specialist.  </w:t>
      </w:r>
    </w:p>
    <w:p w14:paraId="0DCA8DAD" w14:textId="77777777" w:rsidR="003105D5" w:rsidRDefault="003105D5" w:rsidP="003105D5">
      <w:pPr>
        <w:rPr>
          <w:rFonts w:ascii="Trebuchet MS" w:hAnsi="Trebuchet MS"/>
        </w:rPr>
      </w:pPr>
    </w:p>
    <w:p w14:paraId="2EA9EDDB" w14:textId="77777777" w:rsidR="003105D5" w:rsidRPr="00E36904" w:rsidRDefault="003105D5" w:rsidP="003105D5">
      <w:pPr>
        <w:tabs>
          <w:tab w:val="num" w:pos="2520"/>
        </w:tabs>
      </w:pPr>
      <w:r w:rsidRPr="00E36904">
        <w:t xml:space="preserve">Only authorised software may be installed and it must only be used in accordance with the software licence agreement.  </w:t>
      </w:r>
    </w:p>
    <w:p w14:paraId="4816B364" w14:textId="77777777" w:rsidR="003105D5" w:rsidRPr="00E36904" w:rsidRDefault="003105D5" w:rsidP="003105D5">
      <w:pPr>
        <w:tabs>
          <w:tab w:val="num" w:pos="2520"/>
        </w:tabs>
        <w:ind w:left="2520"/>
      </w:pPr>
    </w:p>
    <w:p w14:paraId="29ECCC16" w14:textId="77777777" w:rsidR="003105D5" w:rsidRPr="00E36904" w:rsidRDefault="003105D5" w:rsidP="003105D5">
      <w:pPr>
        <w:tabs>
          <w:tab w:val="num" w:pos="2520"/>
        </w:tabs>
      </w:pPr>
      <w:r w:rsidRPr="00E36904">
        <w:t>Adequate documentation should be produced or made available for users as appropriate.</w:t>
      </w:r>
    </w:p>
    <w:p w14:paraId="7C5E29C7" w14:textId="77777777" w:rsidR="003105D5" w:rsidRPr="00E36904" w:rsidRDefault="003105D5" w:rsidP="003105D5"/>
    <w:p w14:paraId="4375A391" w14:textId="77777777" w:rsidR="003105D5" w:rsidRPr="00E36904" w:rsidRDefault="003105D5" w:rsidP="003105D5">
      <w:r w:rsidRPr="00E36904">
        <w:t>To maintain the integrity and availability of practice systems, back ups of practice software and information must be taken regularly.</w:t>
      </w:r>
    </w:p>
    <w:p w14:paraId="1310B74A" w14:textId="77777777" w:rsidR="003105D5" w:rsidRDefault="003105D5" w:rsidP="003105D5">
      <w:pPr>
        <w:rPr>
          <w:rFonts w:ascii="Trebuchet MS" w:hAnsi="Trebuchet MS"/>
        </w:rPr>
      </w:pPr>
    </w:p>
    <w:p w14:paraId="03543B8C" w14:textId="77777777" w:rsidR="003105D5" w:rsidRPr="00E36904" w:rsidRDefault="003105D5" w:rsidP="003105D5">
      <w:r w:rsidRPr="00E36904">
        <w:t xml:space="preserve">If the internal network is connected to other services outside the practice, then additional care must be taken when using these services e.g. the </w:t>
      </w:r>
      <w:proofErr w:type="spellStart"/>
      <w:r w:rsidRPr="00E36904">
        <w:t>NHSnet</w:t>
      </w:r>
      <w:proofErr w:type="spellEnd"/>
      <w:r w:rsidRPr="00E36904">
        <w:t xml:space="preserve">. The </w:t>
      </w:r>
      <w:proofErr w:type="spellStart"/>
      <w:r w:rsidRPr="00E36904">
        <w:t>NHSnet</w:t>
      </w:r>
      <w:proofErr w:type="spellEnd"/>
      <w:r w:rsidRPr="00E36904">
        <w:t xml:space="preserve"> (</w:t>
      </w:r>
      <w:proofErr w:type="spellStart"/>
      <w:r w:rsidRPr="00E36904">
        <w:t>nww</w:t>
      </w:r>
      <w:proofErr w:type="spellEnd"/>
      <w:r w:rsidRPr="00E36904">
        <w:t>) is a private network for the NHS offering information and e-mail communications. If connected, access will be possible through this service to connect to the World Wide Web (www), commonly known as the Internet. This will enable the practice user to view (or browse) a whole range of ‘Web Sites’ and send e-mail communications around the world.</w:t>
      </w:r>
    </w:p>
    <w:p w14:paraId="517D1D09" w14:textId="77777777" w:rsidR="003105D5" w:rsidRPr="00E36904" w:rsidRDefault="003105D5" w:rsidP="003105D5"/>
    <w:p w14:paraId="47CFBE6F" w14:textId="77777777" w:rsidR="003105D5" w:rsidRPr="00E36904" w:rsidRDefault="003105D5" w:rsidP="003105D5">
      <w:r w:rsidRPr="00E36904">
        <w:t xml:space="preserve">The </w:t>
      </w:r>
      <w:proofErr w:type="spellStart"/>
      <w:r w:rsidRPr="00E36904">
        <w:t>NHSnet</w:t>
      </w:r>
      <w:proofErr w:type="spellEnd"/>
      <w:r w:rsidRPr="00E36904">
        <w:t xml:space="preserve"> managed service provider (BT or Cable &amp; Wireless) monitors the use of this network. </w:t>
      </w:r>
    </w:p>
    <w:p w14:paraId="07C982D7" w14:textId="77777777" w:rsidR="003105D5" w:rsidRPr="00E36904" w:rsidRDefault="003105D5" w:rsidP="003105D5">
      <w:pPr>
        <w:jc w:val="center"/>
        <w:rPr>
          <w:b/>
          <w:i/>
          <w:sz w:val="28"/>
        </w:rPr>
      </w:pPr>
    </w:p>
    <w:p w14:paraId="58AD35C4" w14:textId="77777777" w:rsidR="003105D5" w:rsidRPr="00E36904" w:rsidRDefault="003105D5" w:rsidP="003105D5">
      <w:r w:rsidRPr="00E36904">
        <w:t xml:space="preserve">Any incident leading to a breach of </w:t>
      </w:r>
      <w:smartTag w:uri="urn:schemas-microsoft-com:office:smarttags" w:element="PersonName">
        <w:r w:rsidRPr="00E36904">
          <w:t>sec</w:t>
        </w:r>
      </w:smartTag>
      <w:r w:rsidRPr="00E36904">
        <w:t>urity of the practice or information held within it must be reported to the Security lead.</w:t>
      </w:r>
    </w:p>
    <w:p w14:paraId="07F47ADF" w14:textId="77777777" w:rsidR="003105D5" w:rsidRDefault="003105D5" w:rsidP="003105D5">
      <w:pPr>
        <w:rPr>
          <w:rFonts w:ascii="Trebuchet MS" w:hAnsi="Trebuchet MS"/>
        </w:rPr>
      </w:pPr>
    </w:p>
    <w:p w14:paraId="491A683F" w14:textId="77777777" w:rsidR="003105D5" w:rsidRDefault="003105D5" w:rsidP="003105D5">
      <w:pPr>
        <w:rPr>
          <w:rFonts w:ascii="Trebuchet MS" w:hAnsi="Trebuchet MS"/>
          <w:b/>
        </w:rPr>
      </w:pPr>
      <w:r w:rsidRPr="005A70D9">
        <w:rPr>
          <w:rFonts w:ascii="Trebuchet MS" w:hAnsi="Trebuchet MS"/>
          <w:b/>
        </w:rPr>
        <w:t>Passwords</w:t>
      </w:r>
    </w:p>
    <w:p w14:paraId="151E0B50" w14:textId="77777777" w:rsidR="003105D5" w:rsidRPr="00AC429F" w:rsidRDefault="003105D5" w:rsidP="003105D5">
      <w:pPr>
        <w:rPr>
          <w:b/>
        </w:rPr>
      </w:pPr>
    </w:p>
    <w:p w14:paraId="3CA4A80C" w14:textId="77777777" w:rsidR="003105D5" w:rsidRPr="00AC429F" w:rsidRDefault="003105D5" w:rsidP="003105D5">
      <w:r w:rsidRPr="00AC429F">
        <w:t>Passwords must be adequate to provide the first line in defence to unauthorised access to data or systems.</w:t>
      </w:r>
    </w:p>
    <w:p w14:paraId="13CF9FBE" w14:textId="77777777" w:rsidR="003105D5" w:rsidRPr="00AC429F" w:rsidRDefault="003105D5" w:rsidP="003105D5"/>
    <w:p w14:paraId="1F2FE529" w14:textId="77777777" w:rsidR="003105D5" w:rsidRPr="00AC429F" w:rsidRDefault="003105D5" w:rsidP="003105D5">
      <w:r w:rsidRPr="00AC429F">
        <w:t xml:space="preserve">Passwords should be a minimum of 6-8 characters in length </w:t>
      </w:r>
    </w:p>
    <w:p w14:paraId="0B772506" w14:textId="77777777" w:rsidR="003105D5" w:rsidRPr="00AC429F" w:rsidRDefault="003105D5" w:rsidP="003105D5">
      <w:r w:rsidRPr="00AC429F">
        <w:t>with a mixture of letters and numbers and have an expiry date.</w:t>
      </w:r>
    </w:p>
    <w:p w14:paraId="74D40376" w14:textId="77777777" w:rsidR="003105D5" w:rsidRPr="00AC429F" w:rsidRDefault="003105D5" w:rsidP="003105D5"/>
    <w:p w14:paraId="0495AD1F" w14:textId="77777777" w:rsidR="003105D5" w:rsidRPr="00AC429F" w:rsidRDefault="003105D5" w:rsidP="003105D5">
      <w:r w:rsidRPr="00AC429F">
        <w:t>Passwords must be changed regularly.</w:t>
      </w:r>
    </w:p>
    <w:p w14:paraId="7D1F3D6C" w14:textId="77777777" w:rsidR="003105D5" w:rsidRDefault="003105D5" w:rsidP="003105D5">
      <w:pPr>
        <w:rPr>
          <w:b/>
        </w:rPr>
      </w:pPr>
    </w:p>
    <w:p w14:paraId="32845D29" w14:textId="77777777" w:rsidR="00D97E3E" w:rsidRPr="00AC429F" w:rsidRDefault="00D97E3E" w:rsidP="003105D5">
      <w:pPr>
        <w:rPr>
          <w:b/>
        </w:rPr>
      </w:pPr>
    </w:p>
    <w:p w14:paraId="1AF6AA5D" w14:textId="77777777" w:rsidR="003105D5" w:rsidRPr="005A70D9" w:rsidRDefault="003105D5" w:rsidP="003105D5">
      <w:pPr>
        <w:rPr>
          <w:rFonts w:ascii="Trebuchet MS" w:hAnsi="Trebuchet MS"/>
          <w:b/>
        </w:rPr>
      </w:pPr>
      <w:r>
        <w:rPr>
          <w:rFonts w:ascii="Trebuchet MS" w:hAnsi="Trebuchet MS"/>
          <w:b/>
        </w:rPr>
        <w:t>Access Control</w:t>
      </w:r>
    </w:p>
    <w:p w14:paraId="03F27BAB" w14:textId="77777777" w:rsidR="003105D5" w:rsidRDefault="003105D5" w:rsidP="003105D5">
      <w:r w:rsidRPr="0002217E">
        <w:t xml:space="preserve">Access must be granted to, and revoked from, information systems in a controlled manner.  </w:t>
      </w:r>
    </w:p>
    <w:p w14:paraId="087F0659" w14:textId="77777777" w:rsidR="00BC6105" w:rsidRPr="0002217E" w:rsidRDefault="00BC6105" w:rsidP="003105D5"/>
    <w:p w14:paraId="0C2332CB" w14:textId="77777777" w:rsidR="00BC6105" w:rsidRDefault="003105D5" w:rsidP="003105D5">
      <w:r w:rsidRPr="0002217E">
        <w:t>The user list must be reviewed regularly.</w:t>
      </w:r>
    </w:p>
    <w:p w14:paraId="3D603A89" w14:textId="77777777" w:rsidR="00BC6105" w:rsidRPr="0002217E" w:rsidRDefault="00BC6105" w:rsidP="003105D5"/>
    <w:p w14:paraId="2FB27ABA" w14:textId="77777777" w:rsidR="003105D5" w:rsidRPr="0002217E" w:rsidRDefault="003105D5" w:rsidP="003105D5">
      <w:r w:rsidRPr="0002217E">
        <w:lastRenderedPageBreak/>
        <w:t xml:space="preserve">Leavers and those no longer requiring access for their duties must be removed from the system immediately. </w:t>
      </w:r>
    </w:p>
    <w:p w14:paraId="6D1B0D0E" w14:textId="77777777" w:rsidR="003105D5" w:rsidRDefault="003105D5" w:rsidP="003105D5">
      <w:pPr>
        <w:rPr>
          <w:rFonts w:ascii="Trebuchet MS" w:hAnsi="Trebuchet MS"/>
        </w:rPr>
      </w:pPr>
    </w:p>
    <w:p w14:paraId="41D0C9F9" w14:textId="77777777" w:rsidR="003105D5" w:rsidRPr="0010236A" w:rsidRDefault="003105D5" w:rsidP="003105D5">
      <w:pPr>
        <w:rPr>
          <w:b/>
        </w:rPr>
      </w:pPr>
      <w:r w:rsidRPr="0010236A">
        <w:rPr>
          <w:b/>
        </w:rPr>
        <w:t xml:space="preserve">Anti Virus </w:t>
      </w:r>
    </w:p>
    <w:p w14:paraId="01E120EA" w14:textId="77777777" w:rsidR="005775CB" w:rsidRPr="00BC6105" w:rsidRDefault="005775CB" w:rsidP="003105D5">
      <w:pPr>
        <w:rPr>
          <w:rFonts w:ascii="Trebuchet MS" w:hAnsi="Trebuchet MS"/>
          <w:b/>
        </w:rPr>
      </w:pPr>
    </w:p>
    <w:p w14:paraId="34B8611D" w14:textId="77777777" w:rsidR="003105D5" w:rsidRPr="00FD4491" w:rsidRDefault="003105D5" w:rsidP="003105D5">
      <w:r w:rsidRPr="00FD4491">
        <w:t>Unless completely isolated, computer systems are continually at risk from virus infection.  This risk is greater as the volume of data transferred between systems and networks increases.</w:t>
      </w:r>
    </w:p>
    <w:p w14:paraId="2072608B" w14:textId="77777777" w:rsidR="003105D5" w:rsidRPr="00FD4491" w:rsidRDefault="003105D5" w:rsidP="003105D5"/>
    <w:p w14:paraId="5EEE7828" w14:textId="77777777" w:rsidR="003105D5" w:rsidRPr="00FD4491" w:rsidRDefault="003105D5" w:rsidP="003105D5">
      <w:r w:rsidRPr="00FD4491">
        <w:t xml:space="preserve">While most viruses are relatively harmless, they can cause serious disruption to both the user and the wider network.  </w:t>
      </w:r>
    </w:p>
    <w:p w14:paraId="7D847131" w14:textId="77777777" w:rsidR="003105D5" w:rsidRPr="00FD4491" w:rsidRDefault="003105D5" w:rsidP="003105D5">
      <w:pPr>
        <w:rPr>
          <w:color w:val="000000"/>
        </w:rPr>
      </w:pPr>
    </w:p>
    <w:p w14:paraId="5CF75CC2" w14:textId="77777777" w:rsidR="003105D5" w:rsidRPr="00FD4491" w:rsidRDefault="003105D5" w:rsidP="003105D5">
      <w:pPr>
        <w:tabs>
          <w:tab w:val="left" w:pos="-1099"/>
          <w:tab w:val="left" w:pos="-720"/>
          <w:tab w:val="left" w:pos="0"/>
          <w:tab w:val="left" w:pos="900"/>
        </w:tabs>
        <w:rPr>
          <w:color w:val="000000"/>
        </w:rPr>
      </w:pPr>
      <w:r w:rsidRPr="00FD4491">
        <w:rPr>
          <w:color w:val="000000"/>
        </w:rPr>
        <w:t>Viruses may be received as:</w:t>
      </w:r>
    </w:p>
    <w:p w14:paraId="18AE7757" w14:textId="77777777" w:rsidR="003105D5" w:rsidRPr="00FD4491" w:rsidRDefault="003105D5" w:rsidP="003105D5">
      <w:pPr>
        <w:numPr>
          <w:ilvl w:val="0"/>
          <w:numId w:val="8"/>
        </w:numPr>
        <w:tabs>
          <w:tab w:val="left" w:pos="-1099"/>
          <w:tab w:val="left" w:pos="-720"/>
          <w:tab w:val="left" w:pos="0"/>
        </w:tabs>
        <w:rPr>
          <w:color w:val="000000"/>
        </w:rPr>
      </w:pPr>
      <w:r w:rsidRPr="00FD4491">
        <w:rPr>
          <w:color w:val="000000"/>
        </w:rPr>
        <w:t>an e-mail message or as an attachment to a message</w:t>
      </w:r>
    </w:p>
    <w:p w14:paraId="7824F78E" w14:textId="77777777" w:rsidR="003105D5" w:rsidRPr="00FD4491" w:rsidRDefault="003105D5" w:rsidP="003105D5">
      <w:pPr>
        <w:numPr>
          <w:ilvl w:val="0"/>
          <w:numId w:val="8"/>
        </w:numPr>
        <w:tabs>
          <w:tab w:val="left" w:pos="-1099"/>
          <w:tab w:val="left" w:pos="-720"/>
          <w:tab w:val="left" w:pos="0"/>
        </w:tabs>
        <w:rPr>
          <w:color w:val="000000"/>
        </w:rPr>
      </w:pPr>
      <w:r w:rsidRPr="00FD4491">
        <w:rPr>
          <w:color w:val="000000"/>
        </w:rPr>
        <w:t>a macro within a word processor or spreadsheet document</w:t>
      </w:r>
    </w:p>
    <w:p w14:paraId="3D39F035" w14:textId="77777777" w:rsidR="003105D5" w:rsidRPr="00FD4491" w:rsidRDefault="003105D5" w:rsidP="003105D5">
      <w:pPr>
        <w:numPr>
          <w:ilvl w:val="0"/>
          <w:numId w:val="8"/>
        </w:numPr>
        <w:tabs>
          <w:tab w:val="left" w:pos="-1099"/>
          <w:tab w:val="left" w:pos="-720"/>
          <w:tab w:val="left" w:pos="0"/>
        </w:tabs>
        <w:rPr>
          <w:color w:val="000000"/>
        </w:rPr>
      </w:pPr>
      <w:r w:rsidRPr="00FD4491">
        <w:rPr>
          <w:color w:val="000000"/>
        </w:rPr>
        <w:t>an infected program that has been downloaded</w:t>
      </w:r>
    </w:p>
    <w:p w14:paraId="72C0F133" w14:textId="77777777" w:rsidR="003105D5" w:rsidRPr="00FD4491" w:rsidRDefault="003105D5" w:rsidP="0006259B">
      <w:pPr>
        <w:tabs>
          <w:tab w:val="left" w:pos="-1099"/>
          <w:tab w:val="left" w:pos="-720"/>
          <w:tab w:val="left" w:pos="0"/>
        </w:tabs>
        <w:ind w:left="900"/>
        <w:rPr>
          <w:color w:val="000000"/>
        </w:rPr>
      </w:pPr>
    </w:p>
    <w:p w14:paraId="6EF22A76" w14:textId="77777777" w:rsidR="003105D5" w:rsidRPr="00FD4491" w:rsidRDefault="003105D5" w:rsidP="003105D5">
      <w:r w:rsidRPr="00FD4491">
        <w:t xml:space="preserve">If a virus is suspected, </w:t>
      </w:r>
      <w:r w:rsidRPr="00FD4491">
        <w:rPr>
          <w:b/>
        </w:rPr>
        <w:t>prompt</w:t>
      </w:r>
      <w:r w:rsidRPr="00FD4491">
        <w:t xml:space="preserve"> </w:t>
      </w:r>
      <w:r w:rsidRPr="00FD4491">
        <w:rPr>
          <w:b/>
        </w:rPr>
        <w:t>action is essential:</w:t>
      </w:r>
      <w:r w:rsidRPr="00FD4491">
        <w:t xml:space="preserve"> inform the Security lead immediately.</w:t>
      </w:r>
    </w:p>
    <w:p w14:paraId="5B53D14C" w14:textId="77777777" w:rsidR="003105D5" w:rsidRPr="00FD4491" w:rsidRDefault="003105D5" w:rsidP="003105D5"/>
    <w:p w14:paraId="3991481F" w14:textId="77777777" w:rsidR="003105D5" w:rsidRDefault="003105D5" w:rsidP="003105D5">
      <w:r w:rsidRPr="00FD4491">
        <w:t>An appropriate version of anti-virus software must be installed on practice machines and receive regular.</w:t>
      </w:r>
    </w:p>
    <w:p w14:paraId="15889C3D" w14:textId="77777777" w:rsidR="00CD242A" w:rsidRDefault="00CD242A" w:rsidP="003105D5"/>
    <w:p w14:paraId="34DE94DF" w14:textId="77777777" w:rsidR="00CD242A" w:rsidRPr="00CD242A" w:rsidRDefault="00CD242A" w:rsidP="003105D5">
      <w:pPr>
        <w:rPr>
          <w:b/>
        </w:rPr>
      </w:pPr>
      <w:r w:rsidRPr="00CD242A">
        <w:rPr>
          <w:b/>
        </w:rPr>
        <w:t xml:space="preserve">Strategy for Security updates                                                          </w:t>
      </w:r>
    </w:p>
    <w:p w14:paraId="5A01F824" w14:textId="77777777" w:rsidR="00CD242A" w:rsidRDefault="00CD242A" w:rsidP="003105D5"/>
    <w:p w14:paraId="189961B6" w14:textId="77777777" w:rsidR="00CD242A" w:rsidRDefault="00CD242A" w:rsidP="003105D5">
      <w:r w:rsidRPr="00CD242A">
        <w:t>Operating system updates/patches are received through Windows Update and controlled/managed by the AEM (Autotask Endpoint Management) client installed on the PC.</w:t>
      </w:r>
    </w:p>
    <w:p w14:paraId="4F46346B" w14:textId="77777777" w:rsidR="0010236A" w:rsidRDefault="0010236A" w:rsidP="003105D5"/>
    <w:p w14:paraId="5355DAA4" w14:textId="77777777" w:rsidR="0010236A" w:rsidRDefault="0010236A" w:rsidP="003105D5">
      <w:r w:rsidRPr="0010236A">
        <w:t>PCs will check for updates every day at 11am via policies set up through AEM</w:t>
      </w:r>
    </w:p>
    <w:p w14:paraId="1FB1A364" w14:textId="77777777" w:rsidR="003105D5" w:rsidRPr="00407D18" w:rsidRDefault="003105D5" w:rsidP="003105D5">
      <w:pPr>
        <w:rPr>
          <w:b/>
        </w:rPr>
      </w:pPr>
    </w:p>
    <w:p w14:paraId="7CD5F6AF" w14:textId="77777777" w:rsidR="003105D5" w:rsidRDefault="003105D5" w:rsidP="003105D5">
      <w:pPr>
        <w:rPr>
          <w:b/>
        </w:rPr>
      </w:pPr>
      <w:r w:rsidRPr="00407D18">
        <w:rPr>
          <w:b/>
        </w:rPr>
        <w:t>Transmitting Patient Data</w:t>
      </w:r>
    </w:p>
    <w:p w14:paraId="3765A317" w14:textId="77777777" w:rsidR="003105D5" w:rsidRDefault="003105D5" w:rsidP="003105D5">
      <w:pPr>
        <w:rPr>
          <w:b/>
        </w:rPr>
      </w:pPr>
    </w:p>
    <w:p w14:paraId="512E8B96" w14:textId="77777777" w:rsidR="003105D5" w:rsidRPr="00407D18" w:rsidRDefault="003105D5" w:rsidP="003105D5">
      <w:r w:rsidRPr="00407D18">
        <w:t xml:space="preserve">Some physical areas of the practice should be restricted and provide a ‘safe haven’ for the use and control of patient information. </w:t>
      </w:r>
    </w:p>
    <w:p w14:paraId="01ADD85B" w14:textId="77777777" w:rsidR="003105D5" w:rsidRPr="00407D18" w:rsidRDefault="003105D5" w:rsidP="003105D5"/>
    <w:p w14:paraId="0551CCE4" w14:textId="77777777" w:rsidR="003105D5" w:rsidRPr="00407D18" w:rsidRDefault="003105D5" w:rsidP="003105D5">
      <w:r w:rsidRPr="00407D18">
        <w:t xml:space="preserve">It should not be assumed that other premises have the same level of </w:t>
      </w:r>
      <w:smartTag w:uri="urn:schemas-microsoft-com:office:smarttags" w:element="PersonName">
        <w:r w:rsidRPr="00407D18">
          <w:t>sec</w:t>
        </w:r>
      </w:smartTag>
      <w:r w:rsidRPr="00407D18">
        <w:t>urity.</w:t>
      </w:r>
    </w:p>
    <w:p w14:paraId="2E2DF24A" w14:textId="77777777" w:rsidR="003105D5" w:rsidRPr="00407D18" w:rsidRDefault="003105D5" w:rsidP="003105D5"/>
    <w:p w14:paraId="33B4D8D7" w14:textId="77777777" w:rsidR="003105D5" w:rsidRPr="00407D18" w:rsidRDefault="003105D5" w:rsidP="003105D5">
      <w:r w:rsidRPr="00407D18">
        <w:t xml:space="preserve">Good practice guidelines must be followed when sharing personal information. </w:t>
      </w:r>
      <w:r>
        <w:t>W</w:t>
      </w:r>
      <w:r w:rsidRPr="00407D18">
        <w:t>hen sharing personal information by Post, Phone and when either Transporting or Disposing of personal information.</w:t>
      </w:r>
    </w:p>
    <w:p w14:paraId="3BEF8423" w14:textId="77777777" w:rsidR="003105D5" w:rsidRDefault="003105D5" w:rsidP="003105D5"/>
    <w:p w14:paraId="6EAD149B" w14:textId="77777777" w:rsidR="0002464D" w:rsidRDefault="0002464D" w:rsidP="003105D5">
      <w:pPr>
        <w:rPr>
          <w:b/>
        </w:rPr>
      </w:pPr>
    </w:p>
    <w:p w14:paraId="00FC7766" w14:textId="77777777" w:rsidR="003105D5" w:rsidRDefault="003105D5" w:rsidP="003105D5">
      <w:pPr>
        <w:rPr>
          <w:b/>
        </w:rPr>
      </w:pPr>
      <w:r w:rsidRPr="00761F18">
        <w:rPr>
          <w:b/>
        </w:rPr>
        <w:t>Access and Equipment Monitoring</w:t>
      </w:r>
    </w:p>
    <w:p w14:paraId="707D258C" w14:textId="77777777" w:rsidR="003105D5" w:rsidRDefault="003105D5" w:rsidP="003105D5">
      <w:pPr>
        <w:pStyle w:val="BodyText2"/>
        <w:jc w:val="left"/>
        <w:rPr>
          <w:rFonts w:ascii="Trebuchet MS" w:hAnsi="Trebuchet MS"/>
          <w:b w:val="0"/>
          <w:color w:val="C0C0C0"/>
          <w:sz w:val="24"/>
        </w:rPr>
      </w:pPr>
    </w:p>
    <w:p w14:paraId="0C164D1F" w14:textId="77777777" w:rsidR="003105D5" w:rsidRPr="007766B4" w:rsidRDefault="003105D5" w:rsidP="003105D5">
      <w:r w:rsidRPr="007766B4">
        <w:t xml:space="preserve">The protection of assets is essential.  Both </w:t>
      </w:r>
      <w:r w:rsidR="008C605B">
        <w:t>s</w:t>
      </w:r>
      <w:r w:rsidRPr="007766B4">
        <w:t xml:space="preserve">oftware and </w:t>
      </w:r>
      <w:r w:rsidR="008C605B">
        <w:t>h</w:t>
      </w:r>
      <w:r w:rsidRPr="007766B4">
        <w:t xml:space="preserve">ardware </w:t>
      </w:r>
    </w:p>
    <w:p w14:paraId="4E99546F" w14:textId="77777777" w:rsidR="003105D5" w:rsidRPr="007766B4" w:rsidRDefault="00F55F75" w:rsidP="003105D5">
      <w:r w:rsidRPr="007766B4">
        <w:t>Assets</w:t>
      </w:r>
      <w:r w:rsidR="003105D5" w:rsidRPr="007766B4">
        <w:t xml:space="preserve"> must be accounted for and a level of ‘ownership’ established.</w:t>
      </w:r>
    </w:p>
    <w:p w14:paraId="6B490CAD" w14:textId="77777777" w:rsidR="003105D5" w:rsidRPr="007766B4" w:rsidRDefault="003105D5" w:rsidP="003105D5"/>
    <w:p w14:paraId="6C782754" w14:textId="77777777" w:rsidR="003105D5" w:rsidRPr="007766B4" w:rsidRDefault="003105D5" w:rsidP="003105D5">
      <w:r w:rsidRPr="007766B4">
        <w:t xml:space="preserve">Examples of assets associated with information systems are: </w:t>
      </w:r>
    </w:p>
    <w:p w14:paraId="5889C3AA" w14:textId="77777777" w:rsidR="003105D5" w:rsidRPr="007766B4" w:rsidRDefault="003105D5" w:rsidP="003105D5"/>
    <w:p w14:paraId="38243E3B" w14:textId="77777777" w:rsidR="003105D5" w:rsidRPr="007766B4" w:rsidRDefault="003105D5" w:rsidP="003105D5">
      <w:r w:rsidRPr="007766B4">
        <w:t>-</w:t>
      </w:r>
      <w:r w:rsidRPr="007766B4">
        <w:tab/>
        <w:t>Information &amp; Data</w:t>
      </w:r>
    </w:p>
    <w:p w14:paraId="61741F5E" w14:textId="77777777" w:rsidR="003105D5" w:rsidRPr="007766B4" w:rsidRDefault="003105D5" w:rsidP="003105D5">
      <w:r w:rsidRPr="007766B4">
        <w:lastRenderedPageBreak/>
        <w:t>-</w:t>
      </w:r>
      <w:r w:rsidRPr="007766B4">
        <w:tab/>
        <w:t>Software Programs</w:t>
      </w:r>
    </w:p>
    <w:p w14:paraId="3EE4535B" w14:textId="77777777" w:rsidR="003105D5" w:rsidRPr="007766B4" w:rsidRDefault="003105D5" w:rsidP="003105D5">
      <w:pPr>
        <w:numPr>
          <w:ilvl w:val="0"/>
          <w:numId w:val="10"/>
        </w:numPr>
      </w:pPr>
      <w:r w:rsidRPr="007766B4">
        <w:t xml:space="preserve">Physical Equipment </w:t>
      </w:r>
    </w:p>
    <w:p w14:paraId="585EADB6" w14:textId="77777777" w:rsidR="003105D5" w:rsidRPr="007766B4" w:rsidRDefault="003105D5" w:rsidP="003105D5">
      <w:pPr>
        <w:ind w:firstLine="720"/>
      </w:pPr>
      <w:r w:rsidRPr="007766B4">
        <w:t>e.g. practice server, desktop computers, printers and laptops</w:t>
      </w:r>
    </w:p>
    <w:p w14:paraId="433B0F49" w14:textId="77777777" w:rsidR="003105D5" w:rsidRPr="007766B4" w:rsidRDefault="003105D5" w:rsidP="003105D5">
      <w:pPr>
        <w:numPr>
          <w:ilvl w:val="0"/>
          <w:numId w:val="9"/>
        </w:numPr>
      </w:pPr>
      <w:r w:rsidRPr="007766B4">
        <w:t>Services</w:t>
      </w:r>
    </w:p>
    <w:p w14:paraId="4BC63A23" w14:textId="77777777" w:rsidR="003105D5" w:rsidRPr="007766B4" w:rsidRDefault="003105D5" w:rsidP="003105D5"/>
    <w:p w14:paraId="0EB129A8" w14:textId="77777777" w:rsidR="003105D5" w:rsidRPr="007766B4" w:rsidRDefault="003105D5" w:rsidP="003105D5">
      <w:r w:rsidRPr="007766B4">
        <w:t xml:space="preserve">Responsibility for the </w:t>
      </w:r>
      <w:smartTag w:uri="urn:schemas-microsoft-com:office:smarttags" w:element="PersonName">
        <w:r w:rsidRPr="007766B4">
          <w:t>sec</w:t>
        </w:r>
      </w:smartTag>
      <w:r w:rsidRPr="007766B4">
        <w:t xml:space="preserve">urity of information assets has been assigned to </w:t>
      </w:r>
      <w:r w:rsidR="005832CB">
        <w:t xml:space="preserve">the Information Governance Lead, along with the </w:t>
      </w:r>
      <w:r w:rsidR="0006259B">
        <w:t>CSU</w:t>
      </w:r>
      <w:r w:rsidR="005832CB">
        <w:t xml:space="preserve"> who own the hardware.</w:t>
      </w:r>
    </w:p>
    <w:p w14:paraId="3D97DCCF" w14:textId="77777777" w:rsidR="003105D5" w:rsidRPr="007766B4" w:rsidRDefault="003105D5" w:rsidP="003105D5"/>
    <w:p w14:paraId="05FED5AF" w14:textId="77777777" w:rsidR="003105D5" w:rsidRDefault="003105D5" w:rsidP="003105D5">
      <w:r w:rsidRPr="007766B4">
        <w:t xml:space="preserve">General practice assets and equipment must not be removed from the premises or lent to anyone without the permission of a Partner or the Practice Manager. </w:t>
      </w:r>
    </w:p>
    <w:p w14:paraId="1C583DF1" w14:textId="77777777" w:rsidR="003105D5" w:rsidRDefault="003105D5" w:rsidP="003105D5"/>
    <w:p w14:paraId="004D1634" w14:textId="77777777" w:rsidR="003105D5" w:rsidRPr="00A17803" w:rsidRDefault="003105D5" w:rsidP="003105D5">
      <w:pPr>
        <w:rPr>
          <w:b/>
        </w:rPr>
      </w:pPr>
      <w:r w:rsidRPr="00A17803">
        <w:rPr>
          <w:b/>
        </w:rPr>
        <w:t>Mobile Computing</w:t>
      </w:r>
    </w:p>
    <w:p w14:paraId="28597F97" w14:textId="77777777" w:rsidR="003105D5" w:rsidRPr="007766B4" w:rsidRDefault="003105D5" w:rsidP="003105D5"/>
    <w:p w14:paraId="0C808E44" w14:textId="77777777" w:rsidR="003105D5" w:rsidRPr="00A17803" w:rsidRDefault="003105D5" w:rsidP="003105D5">
      <w:pPr>
        <w:rPr>
          <w:szCs w:val="24"/>
        </w:rPr>
      </w:pPr>
      <w:r w:rsidRPr="00A17803">
        <w:rPr>
          <w:szCs w:val="24"/>
        </w:rPr>
        <w:t>Extra care must be taken when using laptop</w:t>
      </w:r>
      <w:r w:rsidR="00C10C9B">
        <w:rPr>
          <w:szCs w:val="24"/>
        </w:rPr>
        <w:t>s, tablets</w:t>
      </w:r>
      <w:r w:rsidRPr="00A17803">
        <w:rPr>
          <w:szCs w:val="24"/>
        </w:rPr>
        <w:t xml:space="preserve"> or </w:t>
      </w:r>
      <w:r w:rsidR="00C10C9B">
        <w:rPr>
          <w:szCs w:val="24"/>
        </w:rPr>
        <w:t>mobile phones</w:t>
      </w:r>
      <w:r w:rsidRPr="00A17803">
        <w:rPr>
          <w:szCs w:val="24"/>
        </w:rPr>
        <w:t>.</w:t>
      </w:r>
    </w:p>
    <w:p w14:paraId="3ADE705D" w14:textId="77777777" w:rsidR="003105D5" w:rsidRPr="00A17803" w:rsidRDefault="003105D5" w:rsidP="003105D5">
      <w:pPr>
        <w:rPr>
          <w:szCs w:val="24"/>
        </w:rPr>
      </w:pPr>
    </w:p>
    <w:p w14:paraId="02897954" w14:textId="77777777" w:rsidR="003105D5" w:rsidRPr="00A17803" w:rsidRDefault="003105D5" w:rsidP="003105D5">
      <w:pPr>
        <w:rPr>
          <w:szCs w:val="24"/>
        </w:rPr>
      </w:pPr>
      <w:r w:rsidRPr="00A17803">
        <w:rPr>
          <w:szCs w:val="24"/>
        </w:rPr>
        <w:t xml:space="preserve">When connected to the practice through external telecommunications systems a </w:t>
      </w:r>
      <w:smartTag w:uri="urn:schemas-microsoft-com:office:smarttags" w:element="PersonName">
        <w:r w:rsidRPr="00A17803">
          <w:rPr>
            <w:szCs w:val="24"/>
          </w:rPr>
          <w:t>sec</w:t>
        </w:r>
      </w:smartTag>
      <w:r w:rsidRPr="00A17803">
        <w:rPr>
          <w:szCs w:val="24"/>
        </w:rPr>
        <w:t xml:space="preserve">ure level of authorisation and identity must be established. </w:t>
      </w:r>
    </w:p>
    <w:p w14:paraId="6F004150" w14:textId="77777777" w:rsidR="003105D5" w:rsidRPr="00A17803" w:rsidRDefault="003105D5" w:rsidP="003105D5">
      <w:pPr>
        <w:rPr>
          <w:szCs w:val="24"/>
        </w:rPr>
      </w:pPr>
    </w:p>
    <w:p w14:paraId="77D683EF" w14:textId="77777777" w:rsidR="003105D5" w:rsidRPr="00A17803" w:rsidRDefault="003105D5" w:rsidP="003105D5">
      <w:pPr>
        <w:rPr>
          <w:szCs w:val="24"/>
        </w:rPr>
      </w:pPr>
      <w:r w:rsidRPr="00A17803">
        <w:rPr>
          <w:szCs w:val="24"/>
        </w:rPr>
        <w:t xml:space="preserve">These devices have an additional risk to their physical </w:t>
      </w:r>
      <w:smartTag w:uri="urn:schemas-microsoft-com:office:smarttags" w:element="PersonName">
        <w:r w:rsidRPr="00A17803">
          <w:rPr>
            <w:szCs w:val="24"/>
          </w:rPr>
          <w:t>sec</w:t>
        </w:r>
      </w:smartTag>
      <w:r w:rsidRPr="00A17803">
        <w:rPr>
          <w:szCs w:val="24"/>
        </w:rPr>
        <w:t xml:space="preserve">urity from loss, theft or damage. Ensure that all serial number(s) of the equipment are written down. </w:t>
      </w:r>
    </w:p>
    <w:p w14:paraId="7B9071EA" w14:textId="77777777" w:rsidR="003105D5" w:rsidRPr="00A17803" w:rsidRDefault="003105D5" w:rsidP="003105D5">
      <w:pPr>
        <w:rPr>
          <w:szCs w:val="24"/>
        </w:rPr>
      </w:pPr>
    </w:p>
    <w:p w14:paraId="6F6F1537" w14:textId="77777777" w:rsidR="003105D5" w:rsidRPr="00A17803" w:rsidRDefault="003105D5" w:rsidP="003105D5">
      <w:pPr>
        <w:rPr>
          <w:szCs w:val="24"/>
        </w:rPr>
      </w:pPr>
      <w:r w:rsidRPr="00A17803">
        <w:rPr>
          <w:szCs w:val="24"/>
        </w:rPr>
        <w:t>Care must be taken to ensure that the data entered remotely is transferred as soon as possible to the practice system(s).</w:t>
      </w:r>
    </w:p>
    <w:p w14:paraId="138DDEE3" w14:textId="77777777" w:rsidR="003105D5" w:rsidRPr="00A17803" w:rsidRDefault="003105D5" w:rsidP="003105D5">
      <w:pPr>
        <w:rPr>
          <w:szCs w:val="24"/>
        </w:rPr>
      </w:pPr>
    </w:p>
    <w:p w14:paraId="44AC6057" w14:textId="77777777" w:rsidR="003105D5" w:rsidRPr="00A17803" w:rsidRDefault="003105D5" w:rsidP="003105D5">
      <w:pPr>
        <w:rPr>
          <w:szCs w:val="24"/>
        </w:rPr>
      </w:pPr>
    </w:p>
    <w:p w14:paraId="23F8B416" w14:textId="77777777" w:rsidR="003105D5" w:rsidRPr="00A17803" w:rsidRDefault="003105D5" w:rsidP="0004140F">
      <w:pPr>
        <w:pStyle w:val="Heading1"/>
      </w:pPr>
      <w:r w:rsidRPr="00A17803">
        <w:t>Clear Desk Policy</w:t>
      </w:r>
    </w:p>
    <w:p w14:paraId="1721789A" w14:textId="77777777" w:rsidR="003105D5" w:rsidRPr="00A17803" w:rsidRDefault="003105D5" w:rsidP="003105D5">
      <w:pPr>
        <w:rPr>
          <w:szCs w:val="24"/>
        </w:rPr>
      </w:pPr>
    </w:p>
    <w:p w14:paraId="7A1C5FCB" w14:textId="77777777" w:rsidR="003105D5" w:rsidRPr="00A17803" w:rsidRDefault="003105D5" w:rsidP="003105D5">
      <w:pPr>
        <w:rPr>
          <w:szCs w:val="24"/>
        </w:rPr>
      </w:pPr>
      <w:r w:rsidRPr="00A17803">
        <w:rPr>
          <w:szCs w:val="24"/>
        </w:rPr>
        <w:t>The practice should ensure that all documents and information are removed from computer screens and desktops and are correctly filed when not in use.</w:t>
      </w:r>
    </w:p>
    <w:p w14:paraId="2D93E343" w14:textId="77777777" w:rsidR="003105D5" w:rsidRPr="00A17803" w:rsidRDefault="003105D5" w:rsidP="003105D5">
      <w:pPr>
        <w:rPr>
          <w:color w:val="000000"/>
          <w:szCs w:val="24"/>
        </w:rPr>
      </w:pPr>
    </w:p>
    <w:p w14:paraId="1D824634" w14:textId="77777777" w:rsidR="003105D5" w:rsidRDefault="003105D5" w:rsidP="003105D5">
      <w:pPr>
        <w:rPr>
          <w:rFonts w:ascii="Trebuchet MS" w:hAnsi="Trebuchet MS"/>
        </w:rPr>
      </w:pPr>
    </w:p>
    <w:p w14:paraId="29CBE998" w14:textId="77777777" w:rsidR="003105D5" w:rsidRPr="00474497" w:rsidRDefault="003105D5" w:rsidP="0004140F">
      <w:pPr>
        <w:pStyle w:val="Heading1"/>
      </w:pPr>
      <w:r w:rsidRPr="00474497">
        <w:t>Disposal of Information &amp; Equipment</w:t>
      </w:r>
    </w:p>
    <w:p w14:paraId="0ECD489C" w14:textId="77777777" w:rsidR="003105D5" w:rsidRPr="00474497" w:rsidRDefault="003105D5" w:rsidP="003105D5"/>
    <w:p w14:paraId="74673AB9" w14:textId="77777777" w:rsidR="003105D5" w:rsidRPr="00474497" w:rsidRDefault="003105D5" w:rsidP="003105D5">
      <w:r w:rsidRPr="00474497">
        <w:t xml:space="preserve">Computer disks and equipment that contain personal data must have that information permanently deleted or destroyed. </w:t>
      </w:r>
    </w:p>
    <w:p w14:paraId="3744B1EF" w14:textId="77777777" w:rsidR="003105D5" w:rsidRPr="00474497" w:rsidRDefault="003105D5" w:rsidP="003105D5"/>
    <w:p w14:paraId="616AF8DC" w14:textId="77777777" w:rsidR="003105D5" w:rsidRPr="00474497" w:rsidRDefault="003105D5" w:rsidP="003105D5">
      <w:r w:rsidRPr="00474497">
        <w:rPr>
          <w:b/>
          <w:u w:val="single"/>
        </w:rPr>
        <w:t>Note:</w:t>
      </w:r>
      <w:r w:rsidRPr="00474497">
        <w:t xml:space="preserve"> Re-formatting a disk or a computer ‘hard-drive’ does not guarantee that the information is deleted.</w:t>
      </w:r>
    </w:p>
    <w:p w14:paraId="5FDA045C" w14:textId="77777777" w:rsidR="003105D5" w:rsidRDefault="003105D5" w:rsidP="003105D5">
      <w:pPr>
        <w:rPr>
          <w:rFonts w:ascii="Trebuchet MS" w:hAnsi="Trebuchet MS"/>
        </w:rPr>
      </w:pPr>
    </w:p>
    <w:p w14:paraId="49E6219A" w14:textId="77777777" w:rsidR="003105D5" w:rsidRDefault="003105D5" w:rsidP="003105D5">
      <w:pPr>
        <w:pStyle w:val="Heading6"/>
        <w:numPr>
          <w:ilvl w:val="0"/>
          <w:numId w:val="0"/>
        </w:numPr>
        <w:jc w:val="both"/>
        <w:rPr>
          <w:sz w:val="24"/>
        </w:rPr>
      </w:pPr>
    </w:p>
    <w:p w14:paraId="1CA3E52B" w14:textId="77777777" w:rsidR="003105D5" w:rsidRDefault="003105D5" w:rsidP="0004140F">
      <w:pPr>
        <w:pStyle w:val="Heading1"/>
      </w:pPr>
      <w:r>
        <w:t>Physical Safety &amp; Security</w:t>
      </w:r>
    </w:p>
    <w:p w14:paraId="569B5C64" w14:textId="77777777" w:rsidR="003105D5" w:rsidRPr="00C06937" w:rsidRDefault="003105D5" w:rsidP="003105D5"/>
    <w:p w14:paraId="213443E5" w14:textId="77777777" w:rsidR="003105D5" w:rsidRPr="00C06937" w:rsidRDefault="003105D5" w:rsidP="003105D5">
      <w:r w:rsidRPr="00C06937">
        <w:t xml:space="preserve">The practice will work within the requirements of the relevant Health &amp; Safety at Work Act to maintain a safe and </w:t>
      </w:r>
      <w:smartTag w:uri="urn:schemas-microsoft-com:office:smarttags" w:element="PersonName">
        <w:r w:rsidRPr="00C06937">
          <w:t>sec</w:t>
        </w:r>
      </w:smartTag>
      <w:r w:rsidRPr="00C06937">
        <w:t>ure environment for its employees, patients and visitors.</w:t>
      </w:r>
    </w:p>
    <w:p w14:paraId="6D1D5A51" w14:textId="77777777" w:rsidR="003105D5" w:rsidRDefault="003105D5" w:rsidP="003105D5">
      <w:pPr>
        <w:rPr>
          <w:rFonts w:ascii="Trebuchet MS" w:hAnsi="Trebuchet MS"/>
        </w:rPr>
      </w:pPr>
    </w:p>
    <w:p w14:paraId="1A1EC320" w14:textId="77777777" w:rsidR="003105D5" w:rsidRPr="00637F8A" w:rsidRDefault="003105D5" w:rsidP="003105D5">
      <w:r w:rsidRPr="00637F8A">
        <w:t xml:space="preserve">Safety and </w:t>
      </w:r>
      <w:smartTag w:uri="urn:schemas-microsoft-com:office:smarttags" w:element="PersonName">
        <w:r w:rsidRPr="00637F8A">
          <w:t>sec</w:t>
        </w:r>
      </w:smartTag>
      <w:r w:rsidRPr="00637F8A">
        <w:t>urity systems installed on the premises must be operated in accordance with their instructions and should not be tampered with or repaired other than by suitably competent or qualified persons.</w:t>
      </w:r>
    </w:p>
    <w:p w14:paraId="2930531B" w14:textId="77777777" w:rsidR="003105D5" w:rsidRPr="00637F8A" w:rsidRDefault="003105D5" w:rsidP="003105D5"/>
    <w:p w14:paraId="3DF0FA4A" w14:textId="77777777" w:rsidR="003105D5" w:rsidRPr="00637F8A" w:rsidRDefault="003105D5" w:rsidP="003105D5">
      <w:r w:rsidRPr="00637F8A">
        <w:t>Electrical equipment must be used in accordance with the Electricity at Work Regulations.</w:t>
      </w:r>
    </w:p>
    <w:p w14:paraId="60BECDA9" w14:textId="77777777" w:rsidR="003105D5" w:rsidRPr="00637F8A" w:rsidRDefault="003105D5" w:rsidP="003105D5"/>
    <w:p w14:paraId="12E4B200" w14:textId="77777777" w:rsidR="003105D5" w:rsidRPr="00637F8A" w:rsidRDefault="003105D5" w:rsidP="003105D5">
      <w:r w:rsidRPr="00637F8A">
        <w:t xml:space="preserve">Suspected defects must be reported to the Security lead as soon as possible.  </w:t>
      </w:r>
    </w:p>
    <w:p w14:paraId="6A8D692A" w14:textId="77777777" w:rsidR="003105D5" w:rsidRPr="00637F8A" w:rsidRDefault="003105D5" w:rsidP="003105D5"/>
    <w:p w14:paraId="4E084ED1" w14:textId="77777777" w:rsidR="003105D5" w:rsidRDefault="003105D5" w:rsidP="003105D5">
      <w:r w:rsidRPr="00637F8A">
        <w:t xml:space="preserve">All staff must have the opportunity and mechanism available to report </w:t>
      </w:r>
      <w:smartTag w:uri="urn:schemas-microsoft-com:office:smarttags" w:element="PersonName">
        <w:r w:rsidRPr="00637F8A">
          <w:t>sec</w:t>
        </w:r>
      </w:smartTag>
      <w:r w:rsidRPr="00637F8A">
        <w:t>urity</w:t>
      </w:r>
      <w:r>
        <w:rPr>
          <w:rFonts w:ascii="Trebuchet MS" w:hAnsi="Trebuchet MS"/>
        </w:rPr>
        <w:t xml:space="preserve"> </w:t>
      </w:r>
      <w:r w:rsidRPr="00637F8A">
        <w:t>concerns.</w:t>
      </w:r>
    </w:p>
    <w:p w14:paraId="2FC48A9C" w14:textId="77777777" w:rsidR="003105D5" w:rsidRDefault="003105D5" w:rsidP="003105D5"/>
    <w:p w14:paraId="22063E9E" w14:textId="77777777" w:rsidR="003105D5" w:rsidRPr="00637F8A" w:rsidRDefault="003105D5" w:rsidP="003105D5"/>
    <w:p w14:paraId="649CF2DC" w14:textId="77777777" w:rsidR="003105D5" w:rsidRDefault="003105D5" w:rsidP="0004140F">
      <w:pPr>
        <w:pStyle w:val="Heading1"/>
      </w:pPr>
      <w:r w:rsidRPr="00D37F0F">
        <w:t>Risk Assessment</w:t>
      </w:r>
    </w:p>
    <w:p w14:paraId="741DDC5A" w14:textId="77777777" w:rsidR="003105D5" w:rsidRPr="00D37F0F" w:rsidRDefault="003105D5" w:rsidP="003105D5"/>
    <w:p w14:paraId="389B6141" w14:textId="77777777" w:rsidR="003105D5" w:rsidRPr="00D37F0F" w:rsidRDefault="003105D5" w:rsidP="003105D5">
      <w:r>
        <w:t>The practice recognises the importance</w:t>
      </w:r>
      <w:r w:rsidRPr="00D37F0F">
        <w:t xml:space="preserve"> </w:t>
      </w:r>
      <w:r>
        <w:t>of</w:t>
      </w:r>
      <w:r w:rsidRPr="00D37F0F">
        <w:t xml:space="preserve"> ensur</w:t>
      </w:r>
      <w:r>
        <w:t>ing</w:t>
      </w:r>
      <w:r w:rsidRPr="00D37F0F">
        <w:t xml:space="preserve"> that all staff and assets are </w:t>
      </w:r>
      <w:smartTag w:uri="urn:schemas-microsoft-com:office:smarttags" w:element="PersonName">
        <w:r w:rsidRPr="00D37F0F">
          <w:t>sec</w:t>
        </w:r>
      </w:smartTag>
      <w:r w:rsidRPr="00D37F0F">
        <w:t>ure to prevent unauthorised access, damage and interference to the daily workings of the practice.</w:t>
      </w:r>
    </w:p>
    <w:p w14:paraId="3BEEDE7E" w14:textId="77777777" w:rsidR="003105D5" w:rsidRPr="00D37F0F" w:rsidRDefault="003105D5" w:rsidP="003105D5">
      <w:pPr>
        <w:ind w:left="720" w:hanging="720"/>
      </w:pPr>
    </w:p>
    <w:p w14:paraId="55DA667B" w14:textId="77777777" w:rsidR="003105D5" w:rsidRPr="00D37F0F" w:rsidRDefault="003105D5" w:rsidP="003105D5">
      <w:r>
        <w:t>The</w:t>
      </w:r>
      <w:r w:rsidRPr="00D37F0F">
        <w:t xml:space="preserve"> practice </w:t>
      </w:r>
      <w:r>
        <w:t>should</w:t>
      </w:r>
      <w:r w:rsidRPr="00D37F0F">
        <w:t xml:space="preserve"> carry out a risk assessment which assesses w</w:t>
      </w:r>
      <w:r>
        <w:t xml:space="preserve">hether adequate measures are in place </w:t>
      </w:r>
    </w:p>
    <w:p w14:paraId="369A6D4D" w14:textId="77777777" w:rsidR="003105D5" w:rsidRPr="00D37F0F" w:rsidRDefault="003105D5" w:rsidP="003105D5"/>
    <w:p w14:paraId="5D5FFD09" w14:textId="77777777" w:rsidR="003105D5" w:rsidRPr="00D37F0F" w:rsidRDefault="003105D5" w:rsidP="003105D5">
      <w:r>
        <w:t>Where</w:t>
      </w:r>
      <w:r w:rsidRPr="00D37F0F">
        <w:t xml:space="preserve"> adequate measures are not in place, appropriate action </w:t>
      </w:r>
      <w:r>
        <w:t>should</w:t>
      </w:r>
      <w:r w:rsidRPr="00D37F0F">
        <w:t xml:space="preserve"> be taken to reduce the level of risk.</w:t>
      </w:r>
    </w:p>
    <w:p w14:paraId="467B28D9" w14:textId="77777777" w:rsidR="003105D5" w:rsidRPr="00D37F0F" w:rsidRDefault="003105D5" w:rsidP="003105D5"/>
    <w:p w14:paraId="7DDAD9DB" w14:textId="77777777" w:rsidR="003105D5" w:rsidRDefault="003105D5" w:rsidP="003105D5">
      <w:pPr>
        <w:rPr>
          <w:color w:val="000000"/>
        </w:rPr>
      </w:pPr>
      <w:r w:rsidRPr="00D37F0F">
        <w:t xml:space="preserve">Effective </w:t>
      </w:r>
      <w:smartTag w:uri="urn:schemas-microsoft-com:office:smarttags" w:element="PersonName">
        <w:r w:rsidRPr="00D37F0F">
          <w:t>sec</w:t>
        </w:r>
      </w:smartTag>
      <w:r w:rsidRPr="00D37F0F">
        <w:t xml:space="preserve">urity measures are essential for protection against a risk of an event occurring, or to reduce the impact of such an event.  Such events may </w:t>
      </w:r>
      <w:r w:rsidRPr="00D37F0F">
        <w:rPr>
          <w:color w:val="000000"/>
        </w:rPr>
        <w:t xml:space="preserve">be </w:t>
      </w:r>
      <w:r w:rsidRPr="00D37F0F">
        <w:t>accidental</w:t>
      </w:r>
      <w:r w:rsidRPr="00D37F0F">
        <w:rPr>
          <w:color w:val="000000"/>
        </w:rPr>
        <w:t xml:space="preserve"> or a deliberate act of sabotage.</w:t>
      </w:r>
    </w:p>
    <w:p w14:paraId="4FE49C45" w14:textId="77777777" w:rsidR="003105D5" w:rsidRPr="00D37F0F" w:rsidRDefault="003105D5" w:rsidP="003105D5"/>
    <w:p w14:paraId="104BEAB2" w14:textId="77777777" w:rsidR="003105D5" w:rsidRPr="00D37F0F" w:rsidRDefault="003105D5" w:rsidP="003105D5">
      <w:pPr>
        <w:tabs>
          <w:tab w:val="left" w:pos="-1099"/>
          <w:tab w:val="left" w:pos="-720"/>
          <w:tab w:val="left" w:pos="0"/>
          <w:tab w:val="left" w:pos="900"/>
        </w:tabs>
        <w:jc w:val="left"/>
        <w:rPr>
          <w:color w:val="000000"/>
        </w:rPr>
      </w:pPr>
      <w:r>
        <w:t>All staff should be aware of the threats, impact and possibilities of something</w:t>
      </w:r>
      <w:r w:rsidRPr="00D37F0F">
        <w:rPr>
          <w:color w:val="000000"/>
        </w:rPr>
        <w:t xml:space="preserve"> damaging the Confidentiality, Integrity or Availability of information held on systems or manual records</w:t>
      </w:r>
    </w:p>
    <w:p w14:paraId="4B776A28" w14:textId="77777777" w:rsidR="003105D5" w:rsidRPr="00D37F0F" w:rsidRDefault="003105D5" w:rsidP="003105D5"/>
    <w:p w14:paraId="3F3062EA" w14:textId="77777777" w:rsidR="003105D5" w:rsidRPr="00D37F0F" w:rsidRDefault="003105D5" w:rsidP="003105D5">
      <w:r w:rsidRPr="00D37F0F">
        <w:t xml:space="preserve">A range of </w:t>
      </w:r>
      <w:smartTag w:uri="urn:schemas-microsoft-com:office:smarttags" w:element="PersonName">
        <w:r w:rsidRPr="00D37F0F">
          <w:t>sec</w:t>
        </w:r>
      </w:smartTag>
      <w:r w:rsidRPr="00D37F0F">
        <w:t>urity measures can be deployed to address: -</w:t>
      </w:r>
    </w:p>
    <w:p w14:paraId="3E4F7171" w14:textId="77777777" w:rsidR="003105D5" w:rsidRPr="00D37F0F" w:rsidRDefault="003105D5" w:rsidP="003105D5">
      <w:pPr>
        <w:tabs>
          <w:tab w:val="left" w:pos="-1099"/>
          <w:tab w:val="left" w:pos="-720"/>
          <w:tab w:val="left" w:pos="0"/>
          <w:tab w:val="left" w:pos="900"/>
        </w:tabs>
        <w:rPr>
          <w:color w:val="000000"/>
        </w:rPr>
      </w:pPr>
    </w:p>
    <w:p w14:paraId="08BFCC01" w14:textId="77777777" w:rsidR="003105D5" w:rsidRPr="00D37F0F" w:rsidRDefault="003105D5" w:rsidP="003105D5">
      <w:pPr>
        <w:pStyle w:val="Heading6"/>
        <w:numPr>
          <w:ilvl w:val="0"/>
          <w:numId w:val="0"/>
        </w:numPr>
        <w:rPr>
          <w:b w:val="0"/>
          <w:color w:val="000000"/>
          <w:sz w:val="24"/>
        </w:rPr>
      </w:pPr>
      <w:r w:rsidRPr="00D37F0F">
        <w:rPr>
          <w:b w:val="0"/>
          <w:color w:val="000000"/>
          <w:sz w:val="24"/>
        </w:rPr>
        <w:t>All general practice staff are encouraged to consider the risks associated with the way in which they work, the computer systems and the information that is held on them.</w:t>
      </w:r>
    </w:p>
    <w:p w14:paraId="4101EE92" w14:textId="77777777" w:rsidR="003105D5" w:rsidRPr="00D37F0F" w:rsidRDefault="003105D5" w:rsidP="003105D5"/>
    <w:p w14:paraId="022A3753" w14:textId="77777777" w:rsidR="003105D5" w:rsidRPr="00D37F0F" w:rsidRDefault="003105D5" w:rsidP="003105D5"/>
    <w:p w14:paraId="28992E4A" w14:textId="77777777" w:rsidR="003105D5" w:rsidRDefault="003105D5" w:rsidP="0004140F">
      <w:pPr>
        <w:pStyle w:val="Heading1"/>
      </w:pPr>
      <w:r w:rsidRPr="00D37F0F">
        <w:t>Incident Reporting</w:t>
      </w:r>
    </w:p>
    <w:p w14:paraId="17919D23" w14:textId="77777777" w:rsidR="003105D5" w:rsidRPr="0021668F" w:rsidRDefault="003105D5" w:rsidP="003105D5"/>
    <w:p w14:paraId="4846006F" w14:textId="77777777" w:rsidR="003105D5" w:rsidRPr="00D37F0F" w:rsidRDefault="003105D5" w:rsidP="003105D5">
      <w:r w:rsidRPr="00D37F0F">
        <w:t xml:space="preserve">Any incident leading to a breach of </w:t>
      </w:r>
      <w:smartTag w:uri="urn:schemas-microsoft-com:office:smarttags" w:element="PersonName">
        <w:r w:rsidRPr="00D37F0F">
          <w:t>sec</w:t>
        </w:r>
      </w:smartTag>
      <w:r w:rsidRPr="00D37F0F">
        <w:t xml:space="preserve">urity of the general practice or information held within it must be reported to the </w:t>
      </w:r>
      <w:r>
        <w:t>Practice Manager</w:t>
      </w:r>
      <w:r w:rsidRPr="00D37F0F">
        <w:t>.</w:t>
      </w:r>
    </w:p>
    <w:p w14:paraId="408B8F6C" w14:textId="77777777" w:rsidR="003105D5" w:rsidRPr="00D37F0F" w:rsidRDefault="003105D5" w:rsidP="003105D5"/>
    <w:p w14:paraId="4509E7B1" w14:textId="77777777" w:rsidR="003105D5" w:rsidRDefault="003105D5" w:rsidP="0004140F">
      <w:pPr>
        <w:pStyle w:val="Heading1"/>
      </w:pPr>
      <w:bookmarkStart w:id="0" w:name="_Toc7663405"/>
      <w:bookmarkStart w:id="1" w:name="_Toc7681333"/>
      <w:bookmarkStart w:id="2" w:name="_Toc7837985"/>
      <w:bookmarkStart w:id="3" w:name="_Toc9072284"/>
      <w:r w:rsidRPr="005D78BF">
        <w:t>Business Continuity Management</w:t>
      </w:r>
      <w:bookmarkEnd w:id="0"/>
      <w:bookmarkEnd w:id="1"/>
      <w:bookmarkEnd w:id="2"/>
      <w:bookmarkEnd w:id="3"/>
    </w:p>
    <w:p w14:paraId="280A59C1" w14:textId="77777777" w:rsidR="003105D5" w:rsidRPr="005D78BF" w:rsidRDefault="003105D5" w:rsidP="003105D5"/>
    <w:p w14:paraId="3021FC88" w14:textId="77777777" w:rsidR="003105D5" w:rsidRDefault="003105D5" w:rsidP="003105D5">
      <w:r>
        <w:t xml:space="preserve">The practice has a documented business continuity plan in place. To </w:t>
      </w:r>
      <w:r w:rsidR="00F55F75">
        <w:t>limit the</w:t>
      </w:r>
      <w:r>
        <w:t xml:space="preserve"> impact</w:t>
      </w:r>
      <w:r w:rsidR="00F55F75">
        <w:t>,</w:t>
      </w:r>
      <w:r>
        <w:t xml:space="preserve"> in </w:t>
      </w:r>
      <w:r w:rsidR="00F55F75">
        <w:t xml:space="preserve">the </w:t>
      </w:r>
      <w:r w:rsidR="00F55F75" w:rsidRPr="005D78BF">
        <w:t>event</w:t>
      </w:r>
      <w:r w:rsidRPr="005D78BF">
        <w:t xml:space="preserve"> of an incident</w:t>
      </w:r>
      <w:r>
        <w:t>.</w:t>
      </w:r>
      <w:r w:rsidRPr="005D78BF">
        <w:t xml:space="preserve"> </w:t>
      </w:r>
    </w:p>
    <w:p w14:paraId="22E1C8D2" w14:textId="77777777" w:rsidR="00EE580B" w:rsidRDefault="00EE580B" w:rsidP="003105D5"/>
    <w:p w14:paraId="4AE1EAD8" w14:textId="77777777" w:rsidR="00EE580B" w:rsidRPr="00EE580B" w:rsidRDefault="00EE580B" w:rsidP="003105D5">
      <w:pPr>
        <w:rPr>
          <w:b/>
        </w:rPr>
      </w:pPr>
    </w:p>
    <w:p w14:paraId="57FB300B" w14:textId="77777777" w:rsidR="003105D5" w:rsidRDefault="003105D5" w:rsidP="003105D5">
      <w:pPr>
        <w:pStyle w:val="BodyText2"/>
        <w:jc w:val="left"/>
        <w:rPr>
          <w:rFonts w:ascii="Trebuchet MS" w:hAnsi="Trebuchet MS"/>
          <w:b w:val="0"/>
          <w:sz w:val="24"/>
        </w:rPr>
      </w:pPr>
    </w:p>
    <w:sectPr w:rsidR="003105D5" w:rsidSect="0060263D">
      <w:headerReference w:type="default" r:id="rId7"/>
      <w:pgSz w:w="12240" w:h="15840"/>
      <w:pgMar w:top="719" w:right="1800" w:bottom="89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D2F6B" w14:textId="77777777" w:rsidR="00AA5ECC" w:rsidRDefault="00AA5ECC">
      <w:r>
        <w:separator/>
      </w:r>
    </w:p>
  </w:endnote>
  <w:endnote w:type="continuationSeparator" w:id="0">
    <w:p w14:paraId="0C29655A" w14:textId="77777777" w:rsidR="00AA5ECC" w:rsidRDefault="00AA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7182E" w14:textId="77777777" w:rsidR="00AA5ECC" w:rsidRDefault="00AA5ECC">
      <w:r>
        <w:separator/>
      </w:r>
    </w:p>
  </w:footnote>
  <w:footnote w:type="continuationSeparator" w:id="0">
    <w:p w14:paraId="305A7CDE" w14:textId="77777777" w:rsidR="00AA5ECC" w:rsidRDefault="00AA5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9508E" w14:textId="77777777" w:rsidR="005775CB" w:rsidRPr="00EE580B" w:rsidRDefault="005775CB" w:rsidP="00EE580B">
    <w:pPr>
      <w:pStyle w:val="Header"/>
      <w:jc w:val="right"/>
      <w:rPr>
        <w:b/>
        <w:lang w:val="en-GB"/>
      </w:rPr>
    </w:pPr>
    <w:r w:rsidRPr="00EE580B">
      <w:rPr>
        <w:b/>
        <w:lang w:val="en-GB"/>
      </w:rPr>
      <w:t xml:space="preserve">Reviewed: </w:t>
    </w:r>
    <w:r w:rsidRPr="00EE580B">
      <w:rPr>
        <w:b/>
        <w:lang w:val="en-GB"/>
      </w:rPr>
      <w:fldChar w:fldCharType="begin"/>
    </w:r>
    <w:r w:rsidRPr="00EE580B">
      <w:rPr>
        <w:b/>
        <w:lang w:val="en-GB"/>
      </w:rPr>
      <w:instrText xml:space="preserve"> DATE \@ "dd MMMM yyyy" </w:instrText>
    </w:r>
    <w:r w:rsidRPr="00EE580B">
      <w:rPr>
        <w:b/>
        <w:lang w:val="en-GB"/>
      </w:rPr>
      <w:fldChar w:fldCharType="separate"/>
    </w:r>
    <w:r w:rsidR="00637206">
      <w:rPr>
        <w:b/>
        <w:noProof/>
        <w:lang w:val="en-GB"/>
      </w:rPr>
      <w:t>04 September 2020</w:t>
    </w:r>
    <w:r w:rsidRPr="00EE580B">
      <w:rPr>
        <w:b/>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47492"/>
    <w:multiLevelType w:val="singleLevel"/>
    <w:tmpl w:val="2E643D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254685"/>
    <w:multiLevelType w:val="hybridMultilevel"/>
    <w:tmpl w:val="6084F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909B2"/>
    <w:multiLevelType w:val="hybridMultilevel"/>
    <w:tmpl w:val="41CCAFD8"/>
    <w:lvl w:ilvl="0" w:tplc="3B1604C4">
      <w:start w:val="13"/>
      <w:numFmt w:val="bullet"/>
      <w:lvlText w:val="-"/>
      <w:lvlJc w:val="left"/>
      <w:pPr>
        <w:tabs>
          <w:tab w:val="num" w:pos="900"/>
        </w:tabs>
        <w:ind w:left="900" w:hanging="90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44160"/>
    <w:multiLevelType w:val="hybridMultilevel"/>
    <w:tmpl w:val="6E647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6A6100"/>
    <w:multiLevelType w:val="singleLevel"/>
    <w:tmpl w:val="2E643D8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84B1E1C"/>
    <w:multiLevelType w:val="singleLevel"/>
    <w:tmpl w:val="8196C3C0"/>
    <w:lvl w:ilvl="0">
      <w:start w:val="18"/>
      <w:numFmt w:val="bullet"/>
      <w:lvlText w:val="-"/>
      <w:lvlJc w:val="left"/>
      <w:pPr>
        <w:tabs>
          <w:tab w:val="num" w:pos="720"/>
        </w:tabs>
        <w:ind w:left="720" w:hanging="720"/>
      </w:pPr>
      <w:rPr>
        <w:rFonts w:ascii="Times New Roman" w:hAnsi="Times New Roman" w:hint="default"/>
      </w:rPr>
    </w:lvl>
  </w:abstractNum>
  <w:abstractNum w:abstractNumId="6" w15:restartNumberingAfterBreak="0">
    <w:nsid w:val="494229FB"/>
    <w:multiLevelType w:val="multilevel"/>
    <w:tmpl w:val="BC26B4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4D90553F"/>
    <w:multiLevelType w:val="hybridMultilevel"/>
    <w:tmpl w:val="594E7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931BAE"/>
    <w:multiLevelType w:val="hybridMultilevel"/>
    <w:tmpl w:val="0C044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62E66"/>
    <w:multiLevelType w:val="singleLevel"/>
    <w:tmpl w:val="8CEA5992"/>
    <w:lvl w:ilvl="0">
      <w:start w:val="13"/>
      <w:numFmt w:val="bullet"/>
      <w:lvlText w:val="-"/>
      <w:lvlJc w:val="left"/>
      <w:pPr>
        <w:tabs>
          <w:tab w:val="num" w:pos="720"/>
        </w:tabs>
        <w:ind w:left="720" w:hanging="720"/>
      </w:pPr>
      <w:rPr>
        <w:rFonts w:ascii="Times New Roman" w:hAnsi="Times New Roman" w:hint="default"/>
      </w:rPr>
    </w:lvl>
  </w:abstractNum>
  <w:num w:numId="1">
    <w:abstractNumId w:val="6"/>
  </w:num>
  <w:num w:numId="2">
    <w:abstractNumId w:val="7"/>
  </w:num>
  <w:num w:numId="3">
    <w:abstractNumId w:val="1"/>
  </w:num>
  <w:num w:numId="4">
    <w:abstractNumId w:val="8"/>
  </w:num>
  <w:num w:numId="5">
    <w:abstractNumId w:val="3"/>
  </w:num>
  <w:num w:numId="6">
    <w:abstractNumId w:val="4"/>
  </w:num>
  <w:num w:numId="7">
    <w:abstractNumId w:val="0"/>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5D5"/>
    <w:rsid w:val="0002464D"/>
    <w:rsid w:val="0004140F"/>
    <w:rsid w:val="000439A6"/>
    <w:rsid w:val="0006259B"/>
    <w:rsid w:val="00083497"/>
    <w:rsid w:val="00090936"/>
    <w:rsid w:val="000E5B14"/>
    <w:rsid w:val="0010236A"/>
    <w:rsid w:val="00106B1C"/>
    <w:rsid w:val="001A398B"/>
    <w:rsid w:val="001D74C2"/>
    <w:rsid w:val="00200822"/>
    <w:rsid w:val="002B5F1A"/>
    <w:rsid w:val="002C3C24"/>
    <w:rsid w:val="003105D5"/>
    <w:rsid w:val="003458EB"/>
    <w:rsid w:val="00362A73"/>
    <w:rsid w:val="00395C0F"/>
    <w:rsid w:val="003D183C"/>
    <w:rsid w:val="004351F0"/>
    <w:rsid w:val="004A7151"/>
    <w:rsid w:val="004E015F"/>
    <w:rsid w:val="005337B0"/>
    <w:rsid w:val="00574FA2"/>
    <w:rsid w:val="005775CB"/>
    <w:rsid w:val="005832CB"/>
    <w:rsid w:val="005B0253"/>
    <w:rsid w:val="005F243E"/>
    <w:rsid w:val="0060263D"/>
    <w:rsid w:val="006045E9"/>
    <w:rsid w:val="00623E0B"/>
    <w:rsid w:val="00637206"/>
    <w:rsid w:val="006A50F7"/>
    <w:rsid w:val="007A445B"/>
    <w:rsid w:val="00862665"/>
    <w:rsid w:val="008B6F5C"/>
    <w:rsid w:val="008C605B"/>
    <w:rsid w:val="00901A54"/>
    <w:rsid w:val="00941AD9"/>
    <w:rsid w:val="009F03C0"/>
    <w:rsid w:val="00AA5ECC"/>
    <w:rsid w:val="00AB191C"/>
    <w:rsid w:val="00B62AF8"/>
    <w:rsid w:val="00B67779"/>
    <w:rsid w:val="00B81E95"/>
    <w:rsid w:val="00BA45AA"/>
    <w:rsid w:val="00BC6105"/>
    <w:rsid w:val="00BF0070"/>
    <w:rsid w:val="00C10C9B"/>
    <w:rsid w:val="00C47CF3"/>
    <w:rsid w:val="00CC3B5F"/>
    <w:rsid w:val="00CD242A"/>
    <w:rsid w:val="00CF7924"/>
    <w:rsid w:val="00D30FA6"/>
    <w:rsid w:val="00D97E3E"/>
    <w:rsid w:val="00EB0005"/>
    <w:rsid w:val="00EE580B"/>
    <w:rsid w:val="00EE6A1B"/>
    <w:rsid w:val="00F55F75"/>
    <w:rsid w:val="00F60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5E0A120"/>
  <w15:docId w15:val="{6759AA66-40E0-44E9-AF0F-84CEF348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05D5"/>
    <w:pPr>
      <w:jc w:val="both"/>
    </w:pPr>
    <w:rPr>
      <w:sz w:val="24"/>
      <w:lang w:eastAsia="en-US"/>
    </w:rPr>
  </w:style>
  <w:style w:type="paragraph" w:styleId="Heading1">
    <w:name w:val="heading 1"/>
    <w:basedOn w:val="Normal"/>
    <w:next w:val="Normal"/>
    <w:autoRedefine/>
    <w:qFormat/>
    <w:rsid w:val="0004140F"/>
    <w:pPr>
      <w:jc w:val="left"/>
      <w:outlineLvl w:val="0"/>
    </w:pPr>
    <w:rPr>
      <w:rFonts w:ascii="Trebuchet MS" w:hAnsi="Trebuchet MS"/>
      <w:b/>
      <w:bCs/>
      <w:sz w:val="28"/>
      <w:szCs w:val="28"/>
      <w:u w:val="single"/>
    </w:rPr>
  </w:style>
  <w:style w:type="paragraph" w:styleId="Heading3">
    <w:name w:val="heading 3"/>
    <w:basedOn w:val="Normal"/>
    <w:next w:val="Normal"/>
    <w:qFormat/>
    <w:rsid w:val="003105D5"/>
    <w:pPr>
      <w:keepNext/>
      <w:numPr>
        <w:ilvl w:val="2"/>
        <w:numId w:val="1"/>
      </w:numPr>
      <w:spacing w:before="240" w:after="60"/>
      <w:outlineLvl w:val="2"/>
    </w:pPr>
    <w:rPr>
      <w:rFonts w:ascii="Arial" w:hAnsi="Arial"/>
    </w:rPr>
  </w:style>
  <w:style w:type="paragraph" w:styleId="Heading4">
    <w:name w:val="heading 4"/>
    <w:basedOn w:val="Normal"/>
    <w:next w:val="Normal"/>
    <w:qFormat/>
    <w:rsid w:val="003105D5"/>
    <w:pPr>
      <w:keepNext/>
      <w:numPr>
        <w:ilvl w:val="3"/>
        <w:numId w:val="1"/>
      </w:numPr>
      <w:tabs>
        <w:tab w:val="left" w:pos="-1099"/>
        <w:tab w:val="left" w:pos="-720"/>
        <w:tab w:val="left" w:pos="0"/>
        <w:tab w:val="left" w:pos="900"/>
      </w:tabs>
      <w:outlineLvl w:val="3"/>
    </w:pPr>
    <w:rPr>
      <w:color w:val="000000"/>
      <w:sz w:val="28"/>
    </w:rPr>
  </w:style>
  <w:style w:type="paragraph" w:styleId="Heading6">
    <w:name w:val="heading 6"/>
    <w:basedOn w:val="Normal"/>
    <w:next w:val="Normal"/>
    <w:qFormat/>
    <w:rsid w:val="003105D5"/>
    <w:pPr>
      <w:keepNext/>
      <w:numPr>
        <w:ilvl w:val="5"/>
        <w:numId w:val="1"/>
      </w:numPr>
      <w:jc w:val="left"/>
      <w:outlineLvl w:val="5"/>
    </w:pPr>
    <w:rPr>
      <w:b/>
      <w:sz w:val="32"/>
    </w:rPr>
  </w:style>
  <w:style w:type="paragraph" w:styleId="Heading7">
    <w:name w:val="heading 7"/>
    <w:basedOn w:val="Normal"/>
    <w:next w:val="Normal"/>
    <w:qFormat/>
    <w:rsid w:val="003105D5"/>
    <w:pPr>
      <w:keepNext/>
      <w:numPr>
        <w:ilvl w:val="6"/>
        <w:numId w:val="1"/>
      </w:numPr>
      <w:jc w:val="left"/>
      <w:outlineLvl w:val="6"/>
    </w:pPr>
    <w:rPr>
      <w:sz w:val="28"/>
    </w:rPr>
  </w:style>
  <w:style w:type="paragraph" w:styleId="Heading8">
    <w:name w:val="heading 8"/>
    <w:basedOn w:val="Normal"/>
    <w:next w:val="Normal"/>
    <w:qFormat/>
    <w:rsid w:val="003105D5"/>
    <w:pPr>
      <w:keepNext/>
      <w:numPr>
        <w:ilvl w:val="7"/>
        <w:numId w:val="1"/>
      </w:numPr>
      <w:jc w:val="center"/>
      <w:outlineLvl w:val="7"/>
    </w:pPr>
    <w:rPr>
      <w:b/>
      <w:sz w:val="28"/>
    </w:rPr>
  </w:style>
  <w:style w:type="paragraph" w:styleId="Heading9">
    <w:name w:val="heading 9"/>
    <w:basedOn w:val="Normal"/>
    <w:next w:val="Normal"/>
    <w:qFormat/>
    <w:rsid w:val="003105D5"/>
    <w:pPr>
      <w:keepNext/>
      <w:numPr>
        <w:ilvl w:val="8"/>
        <w:numId w:val="1"/>
      </w:numPr>
      <w:jc w:val="center"/>
      <w:outlineLvl w:val="8"/>
    </w:pPr>
    <w:rPr>
      <w:rFonts w:ascii="Trebuchet MS" w:hAnsi="Trebuchet M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05D5"/>
    <w:pPr>
      <w:widowControl w:val="0"/>
      <w:tabs>
        <w:tab w:val="center" w:pos="4320"/>
        <w:tab w:val="right" w:pos="8640"/>
      </w:tabs>
      <w:jc w:val="left"/>
    </w:pPr>
    <w:rPr>
      <w:snapToGrid w:val="0"/>
      <w:lang w:val="en-US"/>
    </w:rPr>
  </w:style>
  <w:style w:type="paragraph" w:styleId="BodyTextIndent">
    <w:name w:val="Body Text Indent"/>
    <w:basedOn w:val="Normal"/>
    <w:rsid w:val="003105D5"/>
    <w:pPr>
      <w:ind w:left="720" w:firstLine="720"/>
      <w:jc w:val="left"/>
    </w:pPr>
  </w:style>
  <w:style w:type="paragraph" w:styleId="BodyText">
    <w:name w:val="Body Text"/>
    <w:basedOn w:val="Normal"/>
    <w:rsid w:val="003105D5"/>
    <w:pPr>
      <w:jc w:val="left"/>
    </w:pPr>
    <w:rPr>
      <w:lang w:val="en-US"/>
    </w:rPr>
  </w:style>
  <w:style w:type="paragraph" w:styleId="BodyText2">
    <w:name w:val="Body Text 2"/>
    <w:basedOn w:val="Normal"/>
    <w:rsid w:val="003105D5"/>
    <w:pPr>
      <w:jc w:val="right"/>
    </w:pPr>
    <w:rPr>
      <w:b/>
      <w:sz w:val="28"/>
    </w:rPr>
  </w:style>
  <w:style w:type="paragraph" w:styleId="Footer">
    <w:name w:val="footer"/>
    <w:basedOn w:val="Normal"/>
    <w:rsid w:val="004A7151"/>
    <w:pPr>
      <w:tabs>
        <w:tab w:val="center" w:pos="4320"/>
        <w:tab w:val="right" w:pos="8640"/>
      </w:tabs>
    </w:pPr>
  </w:style>
  <w:style w:type="paragraph" w:styleId="BalloonText">
    <w:name w:val="Balloon Text"/>
    <w:basedOn w:val="Normal"/>
    <w:link w:val="BalloonTextChar"/>
    <w:rsid w:val="009F03C0"/>
    <w:rPr>
      <w:rFonts w:ascii="Tahoma" w:hAnsi="Tahoma" w:cs="Tahoma"/>
      <w:sz w:val="16"/>
      <w:szCs w:val="16"/>
    </w:rPr>
  </w:style>
  <w:style w:type="character" w:customStyle="1" w:styleId="BalloonTextChar">
    <w:name w:val="Balloon Text Char"/>
    <w:link w:val="BalloonText"/>
    <w:rsid w:val="009F03C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27436">
      <w:bodyDiv w:val="1"/>
      <w:marLeft w:val="0"/>
      <w:marRight w:val="0"/>
      <w:marTop w:val="0"/>
      <w:marBottom w:val="0"/>
      <w:divBdr>
        <w:top w:val="none" w:sz="0" w:space="0" w:color="auto"/>
        <w:left w:val="none" w:sz="0" w:space="0" w:color="auto"/>
        <w:bottom w:val="none" w:sz="0" w:space="0" w:color="auto"/>
        <w:right w:val="none" w:sz="0" w:space="0" w:color="auto"/>
      </w:divBdr>
    </w:div>
    <w:div w:id="88082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Balmoral Surgery</vt:lpstr>
    </vt:vector>
  </TitlesOfParts>
  <Company>Kent and Medway NHS</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Balmoral Surgery</dc:title>
  <dc:subject/>
  <dc:creator>JanT</dc:creator>
  <cp:keywords/>
  <cp:lastModifiedBy>Amy Griffiths</cp:lastModifiedBy>
  <cp:revision>2</cp:revision>
  <cp:lastPrinted>2020-01-17T10:10:00Z</cp:lastPrinted>
  <dcterms:created xsi:type="dcterms:W3CDTF">2020-09-04T07:59:00Z</dcterms:created>
  <dcterms:modified xsi:type="dcterms:W3CDTF">2020-09-04T07:59:00Z</dcterms:modified>
</cp:coreProperties>
</file>